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2FF" w:rsidRDefault="003022FF">
      <w:pPr>
        <w:spacing w:after="0" w:line="240" w:lineRule="auto"/>
        <w:rPr>
          <w:rFonts w:ascii="Calibri" w:eastAsia="Calibri" w:hAnsi="Calibri" w:cs="Calibri"/>
        </w:rPr>
      </w:pPr>
    </w:p>
    <w:tbl>
      <w:tblPr>
        <w:tblW w:w="10207" w:type="dxa"/>
        <w:tblInd w:w="-1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0" w:type="dxa"/>
          <w:right w:w="10" w:type="dxa"/>
        </w:tblCellMar>
        <w:tblLook w:val="0000"/>
      </w:tblPr>
      <w:tblGrid>
        <w:gridCol w:w="4679"/>
        <w:gridCol w:w="1579"/>
        <w:gridCol w:w="3949"/>
      </w:tblGrid>
      <w:tr w:rsidR="003022FF" w:rsidTr="002D083E">
        <w:trPr>
          <w:trHeight w:val="1257"/>
        </w:trPr>
        <w:tc>
          <w:tcPr>
            <w:tcW w:w="4679" w:type="dxa"/>
            <w:shd w:val="clear" w:color="000000" w:fill="FFFFFF"/>
            <w:tcMar>
              <w:left w:w="108" w:type="dxa"/>
              <w:right w:w="108" w:type="dxa"/>
            </w:tcMar>
          </w:tcPr>
          <w:p w:rsidR="003022FF" w:rsidRDefault="0091751C">
            <w:pPr>
              <w:spacing w:after="0" w:line="240" w:lineRule="auto"/>
              <w:jc w:val="center"/>
              <w:rPr>
                <w:rFonts w:ascii="Times New Roman" w:eastAsia="Times New Roman" w:hAnsi="Times New Roman" w:cs="Times New Roman"/>
                <w:spacing w:val="50"/>
                <w:sz w:val="24"/>
              </w:rPr>
            </w:pPr>
            <w:r>
              <w:rPr>
                <w:rFonts w:ascii="Times New Roman" w:eastAsia="Times New Roman" w:hAnsi="Times New Roman" w:cs="Times New Roman"/>
                <w:color w:val="000000"/>
                <w:spacing w:val="50"/>
                <w:sz w:val="24"/>
              </w:rPr>
              <w:t xml:space="preserve">Администрация </w:t>
            </w:r>
            <w:r>
              <w:rPr>
                <w:rFonts w:ascii="Times New Roman" w:eastAsia="Times New Roman" w:hAnsi="Times New Roman" w:cs="Times New Roman"/>
                <w:color w:val="000000"/>
                <w:spacing w:val="50"/>
                <w:sz w:val="24"/>
              </w:rPr>
              <w:br/>
              <w:t>муниципального образования «Муниципальный округ</w:t>
            </w:r>
          </w:p>
          <w:p w:rsidR="003022FF" w:rsidRDefault="0091751C">
            <w:pPr>
              <w:spacing w:after="0" w:line="240" w:lineRule="auto"/>
              <w:jc w:val="center"/>
              <w:rPr>
                <w:rFonts w:ascii="Times New Roman" w:eastAsia="Times New Roman" w:hAnsi="Times New Roman" w:cs="Times New Roman"/>
                <w:spacing w:val="50"/>
                <w:sz w:val="24"/>
              </w:rPr>
            </w:pPr>
            <w:r>
              <w:rPr>
                <w:rFonts w:ascii="Times New Roman" w:eastAsia="Times New Roman" w:hAnsi="Times New Roman" w:cs="Times New Roman"/>
                <w:color w:val="000000"/>
                <w:spacing w:val="50"/>
                <w:sz w:val="24"/>
              </w:rPr>
              <w:t>Сюмсинский район</w:t>
            </w:r>
          </w:p>
          <w:p w:rsidR="003022FF" w:rsidRDefault="0091751C">
            <w:pPr>
              <w:spacing w:after="120" w:line="240" w:lineRule="auto"/>
              <w:jc w:val="center"/>
              <w:rPr>
                <w:rFonts w:ascii="Times New Roman" w:eastAsia="Times New Roman" w:hAnsi="Times New Roman" w:cs="Times New Roman"/>
                <w:spacing w:val="20"/>
                <w:sz w:val="24"/>
              </w:rPr>
            </w:pPr>
            <w:r>
              <w:rPr>
                <w:rFonts w:ascii="Times New Roman" w:eastAsia="Times New Roman" w:hAnsi="Times New Roman" w:cs="Times New Roman"/>
                <w:color w:val="000000"/>
                <w:spacing w:val="50"/>
                <w:sz w:val="24"/>
              </w:rPr>
              <w:t>Удмуртской Республики»</w:t>
            </w:r>
          </w:p>
          <w:p w:rsidR="003022FF" w:rsidRDefault="003022FF">
            <w:pPr>
              <w:spacing w:after="0" w:line="240" w:lineRule="auto"/>
              <w:jc w:val="center"/>
            </w:pPr>
          </w:p>
        </w:tc>
        <w:tc>
          <w:tcPr>
            <w:tcW w:w="1579" w:type="dxa"/>
            <w:shd w:val="clear" w:color="000000" w:fill="FFFFFF"/>
            <w:tcMar>
              <w:left w:w="108" w:type="dxa"/>
              <w:right w:w="108" w:type="dxa"/>
            </w:tcMar>
          </w:tcPr>
          <w:p w:rsidR="003022FF" w:rsidRDefault="003022FF">
            <w:pPr>
              <w:jc w:val="center"/>
              <w:rPr>
                <w:rFonts w:ascii="Calibri" w:eastAsia="Calibri" w:hAnsi="Calibri" w:cs="Calibri"/>
              </w:rPr>
            </w:pPr>
            <w:r>
              <w:object w:dxaOrig="1093" w:dyaOrig="1052">
                <v:rect id="rectole0000000000" o:spid="_x0000_i1025" style="width:54.75pt;height:52.5pt" o:ole="" o:preferrelative="t" stroked="f">
                  <v:imagedata r:id="rId7" o:title=""/>
                </v:rect>
                <o:OLEObject Type="Embed" ProgID="StaticMetafile" ShapeID="rectole0000000000" DrawAspect="Content" ObjectID="_1733724319" r:id="rId8"/>
              </w:object>
            </w:r>
          </w:p>
        </w:tc>
        <w:tc>
          <w:tcPr>
            <w:tcW w:w="3949" w:type="dxa"/>
            <w:shd w:val="clear" w:color="000000" w:fill="FFFFFF"/>
            <w:tcMar>
              <w:left w:w="108" w:type="dxa"/>
              <w:right w:w="108" w:type="dxa"/>
            </w:tcMar>
          </w:tcPr>
          <w:p w:rsidR="003022FF" w:rsidRPr="002D083E" w:rsidRDefault="0091751C">
            <w:pPr>
              <w:spacing w:after="0" w:line="240" w:lineRule="auto"/>
              <w:jc w:val="center"/>
              <w:rPr>
                <w:rFonts w:ascii="Times New Roman" w:eastAsia="Times New Roman" w:hAnsi="Times New Roman" w:cs="Times New Roman"/>
                <w:spacing w:val="50"/>
                <w:sz w:val="24"/>
              </w:rPr>
            </w:pPr>
            <w:r w:rsidRPr="002D083E">
              <w:rPr>
                <w:rFonts w:ascii="Times New Roman" w:eastAsia="Times New Roman" w:hAnsi="Times New Roman" w:cs="Times New Roman"/>
                <w:color w:val="000000"/>
                <w:spacing w:val="50"/>
                <w:sz w:val="24"/>
              </w:rPr>
              <w:t xml:space="preserve">«Удмурт </w:t>
            </w:r>
            <w:proofErr w:type="spellStart"/>
            <w:r w:rsidRPr="002D083E">
              <w:rPr>
                <w:rFonts w:ascii="Times New Roman" w:eastAsia="Times New Roman" w:hAnsi="Times New Roman" w:cs="Times New Roman"/>
                <w:color w:val="000000"/>
                <w:spacing w:val="50"/>
                <w:sz w:val="24"/>
              </w:rPr>
              <w:t>Элькунысь</w:t>
            </w:r>
            <w:proofErr w:type="spellEnd"/>
          </w:p>
          <w:p w:rsidR="003022FF" w:rsidRPr="002D083E" w:rsidRDefault="0091751C">
            <w:pPr>
              <w:spacing w:after="0" w:line="240" w:lineRule="auto"/>
              <w:jc w:val="center"/>
              <w:rPr>
                <w:rFonts w:ascii="Times New Roman" w:eastAsia="Times New Roman" w:hAnsi="Times New Roman" w:cs="Times New Roman"/>
                <w:spacing w:val="50"/>
                <w:sz w:val="24"/>
              </w:rPr>
            </w:pPr>
            <w:r w:rsidRPr="002D083E">
              <w:rPr>
                <w:rFonts w:ascii="Times New Roman" w:eastAsia="Times New Roman" w:hAnsi="Times New Roman" w:cs="Times New Roman"/>
                <w:color w:val="000000"/>
                <w:spacing w:val="50"/>
                <w:sz w:val="24"/>
              </w:rPr>
              <w:t xml:space="preserve">Сюмси </w:t>
            </w:r>
            <w:proofErr w:type="spellStart"/>
            <w:r w:rsidRPr="002D083E">
              <w:rPr>
                <w:rFonts w:ascii="Times New Roman" w:eastAsia="Times New Roman" w:hAnsi="Times New Roman" w:cs="Times New Roman"/>
                <w:color w:val="000000"/>
                <w:spacing w:val="50"/>
                <w:sz w:val="24"/>
              </w:rPr>
              <w:t>ёрос</w:t>
            </w:r>
            <w:proofErr w:type="spellEnd"/>
            <w:r w:rsidRPr="002D083E">
              <w:rPr>
                <w:rFonts w:ascii="Times New Roman" w:eastAsia="Times New Roman" w:hAnsi="Times New Roman" w:cs="Times New Roman"/>
                <w:color w:val="000000"/>
                <w:spacing w:val="50"/>
                <w:sz w:val="24"/>
              </w:rPr>
              <w:t xml:space="preserve"> </w:t>
            </w:r>
          </w:p>
          <w:p w:rsidR="003022FF" w:rsidRPr="002D083E" w:rsidRDefault="0091751C">
            <w:pPr>
              <w:spacing w:after="0" w:line="240" w:lineRule="auto"/>
              <w:jc w:val="center"/>
              <w:rPr>
                <w:rFonts w:ascii="Times New Roman" w:eastAsia="Times New Roman" w:hAnsi="Times New Roman" w:cs="Times New Roman"/>
                <w:spacing w:val="50"/>
                <w:sz w:val="24"/>
              </w:rPr>
            </w:pPr>
            <w:r w:rsidRPr="002D083E">
              <w:rPr>
                <w:rFonts w:ascii="Times New Roman" w:eastAsia="Times New Roman" w:hAnsi="Times New Roman" w:cs="Times New Roman"/>
                <w:color w:val="000000"/>
                <w:spacing w:val="50"/>
                <w:sz w:val="24"/>
              </w:rPr>
              <w:t>муниципал округ»</w:t>
            </w:r>
          </w:p>
          <w:p w:rsidR="003022FF" w:rsidRDefault="0091751C">
            <w:pPr>
              <w:spacing w:after="120" w:line="240" w:lineRule="auto"/>
              <w:jc w:val="center"/>
            </w:pPr>
            <w:r w:rsidRPr="002D083E">
              <w:rPr>
                <w:rFonts w:ascii="Times New Roman" w:eastAsia="Calibri" w:hAnsi="Times New Roman" w:cs="Times New Roman"/>
                <w:color w:val="000000"/>
                <w:spacing w:val="50"/>
                <w:sz w:val="24"/>
              </w:rPr>
              <w:t>муниципал</w:t>
            </w:r>
            <w:r w:rsidRPr="002D083E">
              <w:rPr>
                <w:rFonts w:ascii="Times New Roman" w:eastAsia="Udmurt Academy" w:hAnsi="Times New Roman" w:cs="Times New Roman"/>
                <w:color w:val="000000"/>
                <w:spacing w:val="50"/>
                <w:sz w:val="24"/>
              </w:rPr>
              <w:t xml:space="preserve"> </w:t>
            </w:r>
            <w:proofErr w:type="spellStart"/>
            <w:r w:rsidRPr="002D083E">
              <w:rPr>
                <w:rFonts w:ascii="Times New Roman" w:eastAsia="Calibri" w:hAnsi="Times New Roman" w:cs="Times New Roman"/>
                <w:color w:val="000000"/>
                <w:spacing w:val="50"/>
                <w:sz w:val="24"/>
              </w:rPr>
              <w:t>кылдытэтлэн</w:t>
            </w:r>
            <w:proofErr w:type="spellEnd"/>
            <w:r w:rsidRPr="002D083E">
              <w:rPr>
                <w:rFonts w:ascii="Times New Roman" w:eastAsia="Udmurt Academy" w:hAnsi="Times New Roman" w:cs="Times New Roman"/>
                <w:color w:val="000000"/>
                <w:spacing w:val="50"/>
                <w:sz w:val="24"/>
              </w:rPr>
              <w:t xml:space="preserve"> </w:t>
            </w:r>
            <w:proofErr w:type="spellStart"/>
            <w:r w:rsidRPr="002D083E">
              <w:rPr>
                <w:rFonts w:ascii="Times New Roman" w:eastAsia="Times New Roman" w:hAnsi="Times New Roman" w:cs="Times New Roman"/>
                <w:color w:val="000000"/>
                <w:spacing w:val="50"/>
                <w:sz w:val="24"/>
              </w:rPr>
              <w:t>Администрациез</w:t>
            </w:r>
            <w:proofErr w:type="spellEnd"/>
            <w:r>
              <w:rPr>
                <w:rFonts w:ascii="Times New Roman" w:eastAsia="Times New Roman" w:hAnsi="Times New Roman" w:cs="Times New Roman"/>
                <w:color w:val="000000"/>
                <w:spacing w:val="20"/>
                <w:sz w:val="24"/>
              </w:rPr>
              <w:t xml:space="preserve"> </w:t>
            </w:r>
          </w:p>
        </w:tc>
      </w:tr>
    </w:tbl>
    <w:p w:rsidR="003022FF" w:rsidRDefault="0091751C">
      <w:pPr>
        <w:keepNext/>
        <w:tabs>
          <w:tab w:val="left" w:pos="709"/>
          <w:tab w:val="left" w:pos="360"/>
          <w:tab w:val="left" w:pos="720"/>
        </w:tabs>
        <w:suppressAutoHyphens/>
        <w:spacing w:after="0" w:line="240" w:lineRule="auto"/>
        <w:jc w:val="center"/>
        <w:rPr>
          <w:rFonts w:ascii="Times New Roman" w:eastAsia="Times New Roman" w:hAnsi="Times New Roman" w:cs="Times New Roman"/>
          <w:b/>
          <w:spacing w:val="20"/>
          <w:sz w:val="40"/>
        </w:rPr>
      </w:pPr>
      <w:r>
        <w:rPr>
          <w:rFonts w:ascii="Times New Roman" w:eastAsia="Times New Roman" w:hAnsi="Times New Roman" w:cs="Times New Roman"/>
          <w:b/>
          <w:color w:val="000000"/>
          <w:spacing w:val="20"/>
          <w:sz w:val="40"/>
        </w:rPr>
        <w:t>ПОСТАНОВЛЕНИЕ</w:t>
      </w:r>
    </w:p>
    <w:p w:rsidR="004E4FF7" w:rsidRDefault="004E4FF7">
      <w:pPr>
        <w:keepNext/>
        <w:tabs>
          <w:tab w:val="left" w:pos="709"/>
          <w:tab w:val="left" w:pos="360"/>
          <w:tab w:val="left" w:pos="720"/>
        </w:tabs>
        <w:suppressAutoHyphens/>
        <w:spacing w:after="0" w:line="240" w:lineRule="auto"/>
        <w:rPr>
          <w:rFonts w:ascii="Times New Roman" w:eastAsia="Times New Roman" w:hAnsi="Times New Roman" w:cs="Times New Roman"/>
          <w:color w:val="000000"/>
          <w:sz w:val="28"/>
        </w:rPr>
      </w:pPr>
    </w:p>
    <w:p w:rsidR="003022FF" w:rsidRPr="004E4FF7" w:rsidRDefault="0091751C">
      <w:pPr>
        <w:keepNext/>
        <w:tabs>
          <w:tab w:val="left" w:pos="709"/>
          <w:tab w:val="left" w:pos="360"/>
          <w:tab w:val="left" w:pos="720"/>
        </w:tabs>
        <w:suppressAutoHyphens/>
        <w:spacing w:after="0" w:line="240" w:lineRule="auto"/>
        <w:rPr>
          <w:rFonts w:ascii="Times New Roman" w:eastAsia="Times New Roman" w:hAnsi="Times New Roman" w:cs="Times New Roman"/>
          <w:sz w:val="28"/>
        </w:rPr>
      </w:pPr>
      <w:r w:rsidRPr="004E4FF7">
        <w:rPr>
          <w:rFonts w:ascii="Times New Roman" w:eastAsia="Times New Roman" w:hAnsi="Times New Roman" w:cs="Times New Roman"/>
          <w:color w:val="000000"/>
          <w:sz w:val="28"/>
        </w:rPr>
        <w:t>от 2</w:t>
      </w:r>
      <w:r w:rsidR="005509A4">
        <w:rPr>
          <w:rFonts w:ascii="Times New Roman" w:eastAsia="Times New Roman" w:hAnsi="Times New Roman" w:cs="Times New Roman"/>
          <w:color w:val="000000"/>
          <w:sz w:val="28"/>
        </w:rPr>
        <w:t>6</w:t>
      </w:r>
      <w:r w:rsidRPr="004E4FF7">
        <w:rPr>
          <w:rFonts w:ascii="Times New Roman" w:eastAsia="Times New Roman" w:hAnsi="Times New Roman" w:cs="Times New Roman"/>
          <w:color w:val="000000"/>
          <w:sz w:val="28"/>
        </w:rPr>
        <w:t xml:space="preserve"> декабря 2022 года                                                                              </w:t>
      </w:r>
      <w:r w:rsidRPr="004E4FF7">
        <w:rPr>
          <w:rFonts w:ascii="Times New Roman" w:eastAsia="Segoe UI Symbol" w:hAnsi="Times New Roman" w:cs="Times New Roman"/>
          <w:color w:val="000000"/>
          <w:sz w:val="28"/>
        </w:rPr>
        <w:t>№</w:t>
      </w:r>
      <w:r w:rsidRPr="004E4FF7">
        <w:rPr>
          <w:rFonts w:ascii="Times New Roman" w:eastAsia="Times New Roman" w:hAnsi="Times New Roman" w:cs="Times New Roman"/>
          <w:color w:val="000000"/>
          <w:sz w:val="28"/>
        </w:rPr>
        <w:t xml:space="preserve"> </w:t>
      </w:r>
      <w:r w:rsidR="00656147">
        <w:rPr>
          <w:rFonts w:ascii="Times New Roman" w:eastAsia="Times New Roman" w:hAnsi="Times New Roman" w:cs="Times New Roman"/>
          <w:color w:val="000000"/>
          <w:sz w:val="28"/>
        </w:rPr>
        <w:t>925</w:t>
      </w:r>
    </w:p>
    <w:p w:rsidR="003022FF" w:rsidRDefault="0091751C">
      <w:pPr>
        <w:jc w:val="center"/>
        <w:rPr>
          <w:rFonts w:ascii="Times New Roman" w:eastAsia="Times New Roman" w:hAnsi="Times New Roman" w:cs="Times New Roman"/>
          <w:sz w:val="28"/>
        </w:rPr>
      </w:pPr>
      <w:r>
        <w:rPr>
          <w:rFonts w:ascii="Times New Roman" w:eastAsia="Times New Roman" w:hAnsi="Times New Roman" w:cs="Times New Roman"/>
          <w:color w:val="000000"/>
          <w:sz w:val="28"/>
        </w:rPr>
        <w:t>с. Сюмси</w:t>
      </w:r>
    </w:p>
    <w:p w:rsidR="003022FF" w:rsidRDefault="0091751C">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Об утверждении Положения об оплате труда работников муниципального казенного учреждения «Центр по комплексному обслуживанию и ведению бухгалтерского учета и отчетности органов местного самоуправления и муниципальных учреждений </w:t>
      </w:r>
      <w:proofErr w:type="spellStart"/>
      <w:r>
        <w:rPr>
          <w:rFonts w:ascii="Times New Roman" w:eastAsia="Times New Roman" w:hAnsi="Times New Roman" w:cs="Times New Roman"/>
          <w:color w:val="000000"/>
          <w:sz w:val="28"/>
        </w:rPr>
        <w:t>Сюмсинского</w:t>
      </w:r>
      <w:proofErr w:type="spellEnd"/>
      <w:r>
        <w:rPr>
          <w:rFonts w:ascii="Times New Roman" w:eastAsia="Times New Roman" w:hAnsi="Times New Roman" w:cs="Times New Roman"/>
          <w:color w:val="000000"/>
          <w:sz w:val="28"/>
        </w:rPr>
        <w:t xml:space="preserve"> района»</w:t>
      </w:r>
    </w:p>
    <w:p w:rsidR="003022FF" w:rsidRDefault="003022FF">
      <w:pPr>
        <w:spacing w:after="0" w:line="240" w:lineRule="auto"/>
        <w:ind w:firstLine="540"/>
        <w:jc w:val="both"/>
        <w:rPr>
          <w:rFonts w:ascii="Microsoft Sans Serif" w:eastAsia="Microsoft Sans Serif" w:hAnsi="Microsoft Sans Serif" w:cs="Microsoft Sans Serif"/>
          <w:color w:val="000000"/>
          <w:sz w:val="24"/>
        </w:rPr>
      </w:pPr>
    </w:p>
    <w:p w:rsidR="003022FF" w:rsidRDefault="003022FF">
      <w:pPr>
        <w:spacing w:after="0" w:line="240" w:lineRule="auto"/>
        <w:jc w:val="center"/>
        <w:rPr>
          <w:rFonts w:ascii="Times New Roman" w:eastAsia="Times New Roman" w:hAnsi="Times New Roman" w:cs="Times New Roman"/>
          <w:color w:val="000000"/>
          <w:sz w:val="24"/>
          <w:shd w:val="clear" w:color="auto" w:fill="FFFFFF"/>
        </w:rPr>
      </w:pPr>
    </w:p>
    <w:p w:rsidR="003022FF" w:rsidRPr="004E4FF7" w:rsidRDefault="0091751C" w:rsidP="004E4FF7">
      <w:pPr>
        <w:spacing w:after="0" w:line="240" w:lineRule="auto"/>
        <w:ind w:firstLine="709"/>
        <w:jc w:val="both"/>
        <w:rPr>
          <w:rFonts w:ascii="Times New Roman" w:eastAsia="Times New Roman" w:hAnsi="Times New Roman" w:cs="Times New Roman"/>
          <w:b/>
          <w:color w:val="000000"/>
          <w:sz w:val="28"/>
          <w:szCs w:val="28"/>
          <w:shd w:val="clear" w:color="auto" w:fill="FFFFFF"/>
        </w:rPr>
      </w:pPr>
      <w:proofErr w:type="gramStart"/>
      <w:r w:rsidRPr="004E4FF7">
        <w:rPr>
          <w:rFonts w:ascii="Times New Roman" w:eastAsia="Times New Roman" w:hAnsi="Times New Roman" w:cs="Times New Roman"/>
          <w:color w:val="000000"/>
          <w:sz w:val="28"/>
          <w:szCs w:val="28"/>
          <w:shd w:val="clear" w:color="auto" w:fill="FFFFFF"/>
        </w:rPr>
        <w:t xml:space="preserve">В соответствии с Трудовым кодексом Российской Федерации, постановлением Правительства  Удмуртской Республики от 17 ноября 2014 года </w:t>
      </w:r>
      <w:r w:rsidRPr="004E4FF7">
        <w:rPr>
          <w:rFonts w:ascii="Times New Roman" w:eastAsia="Segoe UI Symbol" w:hAnsi="Times New Roman" w:cs="Times New Roman"/>
          <w:color w:val="000000"/>
          <w:sz w:val="28"/>
          <w:szCs w:val="28"/>
          <w:shd w:val="clear" w:color="auto" w:fill="FFFFFF"/>
        </w:rPr>
        <w:t>№</w:t>
      </w:r>
      <w:r w:rsidRPr="004E4FF7">
        <w:rPr>
          <w:rFonts w:ascii="Times New Roman" w:eastAsia="Times New Roman" w:hAnsi="Times New Roman" w:cs="Times New Roman"/>
          <w:color w:val="000000"/>
          <w:sz w:val="28"/>
          <w:szCs w:val="28"/>
          <w:shd w:val="clear" w:color="auto" w:fill="FFFFFF"/>
        </w:rPr>
        <w:t xml:space="preserve"> 443 «Об утверждении Положения об оплате труда работников бюджетных, казённых учреждений Удмуртской Республики – центров по комплексному обслуживанию отдельных учреждений», руководствуясь Уставом муниципального образования «Муниципальный округ Сюмсинский район Удмуртской Республики», </w:t>
      </w:r>
      <w:r w:rsidRPr="004E4FF7">
        <w:rPr>
          <w:rFonts w:ascii="Times New Roman" w:eastAsia="Times New Roman" w:hAnsi="Times New Roman" w:cs="Times New Roman"/>
          <w:b/>
          <w:color w:val="000000"/>
          <w:sz w:val="28"/>
          <w:szCs w:val="28"/>
          <w:shd w:val="clear" w:color="auto" w:fill="FFFFFF"/>
        </w:rPr>
        <w:t>Администрация муниципального образования «муниципальный округ Сюмсинский район Удмуртской Республики» постановляет:</w:t>
      </w:r>
      <w:proofErr w:type="gramEnd"/>
    </w:p>
    <w:p w:rsidR="003022FF" w:rsidRPr="004E4FF7" w:rsidRDefault="0091751C" w:rsidP="004E4FF7">
      <w:pPr>
        <w:spacing w:after="0" w:line="240" w:lineRule="auto"/>
        <w:ind w:firstLine="709"/>
        <w:jc w:val="both"/>
        <w:rPr>
          <w:rFonts w:ascii="Times New Roman" w:eastAsia="Times New Roman" w:hAnsi="Times New Roman" w:cs="Times New Roman"/>
          <w:color w:val="000000"/>
          <w:sz w:val="28"/>
          <w:szCs w:val="28"/>
          <w:shd w:val="clear" w:color="auto" w:fill="FFFFFF"/>
        </w:rPr>
      </w:pPr>
      <w:r w:rsidRPr="004E4FF7">
        <w:rPr>
          <w:rFonts w:ascii="Times New Roman" w:eastAsia="Times New Roman" w:hAnsi="Times New Roman" w:cs="Times New Roman"/>
          <w:color w:val="000000"/>
          <w:sz w:val="28"/>
          <w:szCs w:val="28"/>
          <w:shd w:val="clear" w:color="auto" w:fill="FFFFFF"/>
        </w:rPr>
        <w:t xml:space="preserve">1. Утвердить прилагаемое Положение об оплате труда работников муниципального казенного учреждения «Центр по комплексному обслуживанию и ведению бухгалтерского учета и отчетности органов местного самоуправления и муниципальных учреждений </w:t>
      </w:r>
      <w:proofErr w:type="spellStart"/>
      <w:r w:rsidRPr="004E4FF7">
        <w:rPr>
          <w:rFonts w:ascii="Times New Roman" w:eastAsia="Times New Roman" w:hAnsi="Times New Roman" w:cs="Times New Roman"/>
          <w:color w:val="000000"/>
          <w:sz w:val="28"/>
          <w:szCs w:val="28"/>
          <w:shd w:val="clear" w:color="auto" w:fill="FFFFFF"/>
        </w:rPr>
        <w:t>Сюмсинского</w:t>
      </w:r>
      <w:proofErr w:type="spellEnd"/>
      <w:r w:rsidRPr="004E4FF7">
        <w:rPr>
          <w:rFonts w:ascii="Times New Roman" w:eastAsia="Times New Roman" w:hAnsi="Times New Roman" w:cs="Times New Roman"/>
          <w:color w:val="000000"/>
          <w:sz w:val="28"/>
          <w:szCs w:val="28"/>
          <w:shd w:val="clear" w:color="auto" w:fill="FFFFFF"/>
        </w:rPr>
        <w:t xml:space="preserve"> района».</w:t>
      </w:r>
    </w:p>
    <w:p w:rsidR="003022FF" w:rsidRPr="004E4FF7" w:rsidRDefault="0091751C" w:rsidP="004E4FF7">
      <w:pPr>
        <w:spacing w:after="0" w:line="240" w:lineRule="auto"/>
        <w:ind w:firstLine="709"/>
        <w:jc w:val="both"/>
        <w:rPr>
          <w:rFonts w:ascii="Times New Roman" w:eastAsia="Times New Roman" w:hAnsi="Times New Roman" w:cs="Times New Roman"/>
          <w:color w:val="000000"/>
          <w:sz w:val="28"/>
          <w:szCs w:val="28"/>
          <w:shd w:val="clear" w:color="auto" w:fill="FFFFFF"/>
        </w:rPr>
      </w:pPr>
      <w:r w:rsidRPr="004E4FF7">
        <w:rPr>
          <w:rFonts w:ascii="Times New Roman" w:eastAsia="Times New Roman" w:hAnsi="Times New Roman" w:cs="Times New Roman"/>
          <w:color w:val="000000"/>
          <w:sz w:val="28"/>
          <w:szCs w:val="28"/>
          <w:shd w:val="clear" w:color="auto" w:fill="FFFFFF"/>
        </w:rPr>
        <w:t>2. Признать утратившими силу:</w:t>
      </w:r>
    </w:p>
    <w:p w:rsidR="003022FF" w:rsidRPr="004E4FF7" w:rsidRDefault="0091751C" w:rsidP="004E4FF7">
      <w:pPr>
        <w:spacing w:after="0" w:line="240" w:lineRule="auto"/>
        <w:ind w:firstLine="709"/>
        <w:jc w:val="both"/>
        <w:rPr>
          <w:rFonts w:ascii="Times New Roman" w:eastAsia="Times New Roman" w:hAnsi="Times New Roman" w:cs="Times New Roman"/>
          <w:color w:val="000000"/>
          <w:sz w:val="28"/>
          <w:szCs w:val="28"/>
        </w:rPr>
      </w:pPr>
      <w:r w:rsidRPr="004E4FF7">
        <w:rPr>
          <w:rFonts w:ascii="Times New Roman" w:eastAsia="Times New Roman" w:hAnsi="Times New Roman" w:cs="Times New Roman"/>
          <w:color w:val="000000"/>
          <w:sz w:val="28"/>
          <w:szCs w:val="28"/>
          <w:shd w:val="clear" w:color="auto" w:fill="FFFFFF"/>
        </w:rPr>
        <w:t>постановление Администрации муниципального образования «Сюмсинский район» от 13 октября 2020</w:t>
      </w:r>
      <w:r w:rsidRPr="004E4FF7">
        <w:rPr>
          <w:rFonts w:ascii="Times New Roman" w:eastAsia="Times New Roman" w:hAnsi="Times New Roman" w:cs="Times New Roman"/>
          <w:color w:val="FF0000"/>
          <w:sz w:val="28"/>
          <w:szCs w:val="28"/>
          <w:shd w:val="clear" w:color="auto" w:fill="FFFFFF"/>
        </w:rPr>
        <w:t xml:space="preserve"> </w:t>
      </w:r>
      <w:r w:rsidRPr="004E4FF7">
        <w:rPr>
          <w:rFonts w:ascii="Times New Roman" w:eastAsia="Times New Roman" w:hAnsi="Times New Roman" w:cs="Times New Roman"/>
          <w:color w:val="000000"/>
          <w:sz w:val="28"/>
          <w:szCs w:val="28"/>
          <w:shd w:val="clear" w:color="auto" w:fill="FFFFFF"/>
        </w:rPr>
        <w:t xml:space="preserve">года </w:t>
      </w:r>
      <w:r w:rsidRPr="004E4FF7">
        <w:rPr>
          <w:rFonts w:ascii="Times New Roman" w:eastAsia="Segoe UI Symbol" w:hAnsi="Times New Roman" w:cs="Times New Roman"/>
          <w:color w:val="000000"/>
          <w:sz w:val="28"/>
          <w:szCs w:val="28"/>
          <w:shd w:val="clear" w:color="auto" w:fill="FFFFFF"/>
        </w:rPr>
        <w:t>№</w:t>
      </w:r>
      <w:r w:rsidRPr="004E4FF7">
        <w:rPr>
          <w:rFonts w:ascii="Times New Roman" w:eastAsia="Times New Roman" w:hAnsi="Times New Roman" w:cs="Times New Roman"/>
          <w:color w:val="000000"/>
          <w:sz w:val="28"/>
          <w:szCs w:val="28"/>
          <w:shd w:val="clear" w:color="auto" w:fill="FFFFFF"/>
        </w:rPr>
        <w:t xml:space="preserve"> 368 «Об утверждении Положения об оплате труда работников муниципального казенного учреждения «Центр по комплексному обслуживанию и ведению бухгалтерского учета и отчетности органов местного самоуправления и муниципальных учреждений </w:t>
      </w:r>
      <w:proofErr w:type="spellStart"/>
      <w:r w:rsidRPr="004E4FF7">
        <w:rPr>
          <w:rFonts w:ascii="Times New Roman" w:eastAsia="Times New Roman" w:hAnsi="Times New Roman" w:cs="Times New Roman"/>
          <w:color w:val="000000"/>
          <w:sz w:val="28"/>
          <w:szCs w:val="28"/>
          <w:shd w:val="clear" w:color="auto" w:fill="FFFFFF"/>
        </w:rPr>
        <w:t>Сюмсинского</w:t>
      </w:r>
      <w:proofErr w:type="spellEnd"/>
      <w:r w:rsidRPr="004E4FF7">
        <w:rPr>
          <w:rFonts w:ascii="Times New Roman" w:eastAsia="Times New Roman" w:hAnsi="Times New Roman" w:cs="Times New Roman"/>
          <w:color w:val="000000"/>
          <w:sz w:val="28"/>
          <w:szCs w:val="28"/>
          <w:shd w:val="clear" w:color="auto" w:fill="FFFFFF"/>
        </w:rPr>
        <w:t xml:space="preserve"> района»;</w:t>
      </w:r>
    </w:p>
    <w:p w:rsidR="003022FF" w:rsidRPr="004E4FF7" w:rsidRDefault="0091751C" w:rsidP="004E4FF7">
      <w:pPr>
        <w:spacing w:after="0" w:line="240" w:lineRule="auto"/>
        <w:ind w:firstLine="709"/>
        <w:jc w:val="both"/>
        <w:rPr>
          <w:rFonts w:ascii="Times New Roman" w:eastAsia="Times New Roman" w:hAnsi="Times New Roman" w:cs="Times New Roman"/>
          <w:color w:val="000000"/>
          <w:sz w:val="28"/>
          <w:szCs w:val="28"/>
        </w:rPr>
      </w:pPr>
      <w:r w:rsidRPr="004E4FF7">
        <w:rPr>
          <w:rFonts w:ascii="Times New Roman" w:eastAsia="Times New Roman" w:hAnsi="Times New Roman" w:cs="Times New Roman"/>
          <w:color w:val="000000"/>
          <w:sz w:val="28"/>
          <w:szCs w:val="28"/>
        </w:rPr>
        <w:t xml:space="preserve">постановление Администрации муниципального образования «Сюмсинский район» от 06 ноября 2020 года </w:t>
      </w:r>
      <w:r w:rsidRPr="004E4FF7">
        <w:rPr>
          <w:rFonts w:ascii="Times New Roman" w:eastAsia="Segoe UI Symbol" w:hAnsi="Times New Roman" w:cs="Times New Roman"/>
          <w:color w:val="000000"/>
          <w:sz w:val="28"/>
          <w:szCs w:val="28"/>
        </w:rPr>
        <w:t>№</w:t>
      </w:r>
      <w:r w:rsidRPr="004E4FF7">
        <w:rPr>
          <w:rFonts w:ascii="Times New Roman" w:eastAsia="Times New Roman" w:hAnsi="Times New Roman" w:cs="Times New Roman"/>
          <w:color w:val="000000"/>
          <w:sz w:val="28"/>
          <w:szCs w:val="28"/>
        </w:rPr>
        <w:t xml:space="preserve"> 411 «О внесении изменений в Положение об оплате труда работников муниципального казенного учреждения «Центр по комплексному обслуживанию и ведению </w:t>
      </w:r>
      <w:r w:rsidRPr="004E4FF7">
        <w:rPr>
          <w:rFonts w:ascii="Times New Roman" w:eastAsia="Times New Roman" w:hAnsi="Times New Roman" w:cs="Times New Roman"/>
          <w:color w:val="000000"/>
          <w:sz w:val="28"/>
          <w:szCs w:val="28"/>
        </w:rPr>
        <w:lastRenderedPageBreak/>
        <w:t xml:space="preserve">бухгалтерского учета и отчетности органов местного самоуправления и муниципальных учреждений </w:t>
      </w:r>
      <w:proofErr w:type="spellStart"/>
      <w:r w:rsidRPr="004E4FF7">
        <w:rPr>
          <w:rFonts w:ascii="Times New Roman" w:eastAsia="Times New Roman" w:hAnsi="Times New Roman" w:cs="Times New Roman"/>
          <w:color w:val="000000"/>
          <w:sz w:val="28"/>
          <w:szCs w:val="28"/>
        </w:rPr>
        <w:t>Сюмсинского</w:t>
      </w:r>
      <w:proofErr w:type="spellEnd"/>
      <w:r w:rsidRPr="004E4FF7">
        <w:rPr>
          <w:rFonts w:ascii="Times New Roman" w:eastAsia="Times New Roman" w:hAnsi="Times New Roman" w:cs="Times New Roman"/>
          <w:color w:val="000000"/>
          <w:sz w:val="28"/>
          <w:szCs w:val="28"/>
        </w:rPr>
        <w:t xml:space="preserve"> района»</w:t>
      </w:r>
    </w:p>
    <w:p w:rsidR="003022FF" w:rsidRPr="004E4FF7" w:rsidRDefault="0091751C" w:rsidP="004E4FF7">
      <w:pPr>
        <w:spacing w:after="0" w:line="240" w:lineRule="auto"/>
        <w:ind w:firstLine="709"/>
        <w:jc w:val="both"/>
        <w:rPr>
          <w:rFonts w:ascii="Times New Roman" w:eastAsia="Times New Roman" w:hAnsi="Times New Roman" w:cs="Times New Roman"/>
          <w:color w:val="000000"/>
          <w:sz w:val="28"/>
          <w:szCs w:val="28"/>
          <w:shd w:val="clear" w:color="auto" w:fill="FFFFFF"/>
        </w:rPr>
      </w:pPr>
      <w:r w:rsidRPr="004E4FF7">
        <w:rPr>
          <w:rFonts w:ascii="Times New Roman" w:eastAsia="Times New Roman" w:hAnsi="Times New Roman" w:cs="Times New Roman"/>
          <w:color w:val="000000"/>
          <w:sz w:val="28"/>
          <w:szCs w:val="28"/>
          <w:shd w:val="clear" w:color="auto" w:fill="FFFFFF"/>
        </w:rPr>
        <w:t xml:space="preserve">3. Настоящее постановление вступает в силу с момента его подписания, распространяется на </w:t>
      </w:r>
      <w:proofErr w:type="gramStart"/>
      <w:r w:rsidRPr="004E4FF7">
        <w:rPr>
          <w:rFonts w:ascii="Times New Roman" w:eastAsia="Times New Roman" w:hAnsi="Times New Roman" w:cs="Times New Roman"/>
          <w:color w:val="000000"/>
          <w:sz w:val="28"/>
          <w:szCs w:val="28"/>
          <w:shd w:val="clear" w:color="auto" w:fill="FFFFFF"/>
        </w:rPr>
        <w:t>правоотношения, возникшие с 1 декабря 2022 года и подлежит</w:t>
      </w:r>
      <w:proofErr w:type="gramEnd"/>
      <w:r w:rsidRPr="004E4FF7">
        <w:rPr>
          <w:rFonts w:ascii="Times New Roman" w:eastAsia="Times New Roman" w:hAnsi="Times New Roman" w:cs="Times New Roman"/>
          <w:color w:val="000000"/>
          <w:sz w:val="28"/>
          <w:szCs w:val="28"/>
          <w:shd w:val="clear" w:color="auto" w:fill="FFFFFF"/>
        </w:rPr>
        <w:t xml:space="preserve"> опубликованию на официальном сайте муниципального образования «Муниципальный округ Сюмсинский район Удмуртской Республики».</w:t>
      </w:r>
    </w:p>
    <w:p w:rsidR="003022FF" w:rsidRPr="004E4FF7" w:rsidRDefault="003022FF" w:rsidP="004E4FF7">
      <w:pPr>
        <w:spacing w:after="0" w:line="240" w:lineRule="auto"/>
        <w:ind w:firstLine="709"/>
        <w:jc w:val="both"/>
        <w:rPr>
          <w:rFonts w:ascii="Times New Roman" w:eastAsia="Times New Roman" w:hAnsi="Times New Roman" w:cs="Times New Roman"/>
          <w:color w:val="000000"/>
          <w:sz w:val="28"/>
          <w:szCs w:val="28"/>
          <w:shd w:val="clear" w:color="auto" w:fill="FFFFFF"/>
        </w:rPr>
      </w:pPr>
    </w:p>
    <w:p w:rsidR="003022FF" w:rsidRPr="004E4FF7" w:rsidRDefault="003022FF" w:rsidP="004E4FF7">
      <w:pPr>
        <w:spacing w:after="0" w:line="240" w:lineRule="auto"/>
        <w:ind w:firstLine="709"/>
        <w:jc w:val="both"/>
        <w:rPr>
          <w:rFonts w:ascii="Times New Roman" w:eastAsia="Times New Roman" w:hAnsi="Times New Roman" w:cs="Times New Roman"/>
          <w:color w:val="000000"/>
          <w:sz w:val="28"/>
          <w:szCs w:val="28"/>
          <w:shd w:val="clear" w:color="auto" w:fill="FFFFFF"/>
        </w:rPr>
      </w:pPr>
    </w:p>
    <w:p w:rsidR="003022FF" w:rsidRPr="004E4FF7" w:rsidRDefault="0091751C" w:rsidP="004E4FF7">
      <w:pPr>
        <w:spacing w:after="0" w:line="240" w:lineRule="auto"/>
        <w:rPr>
          <w:rFonts w:ascii="Times New Roman" w:eastAsia="Times New Roman" w:hAnsi="Times New Roman" w:cs="Times New Roman"/>
          <w:color w:val="000000"/>
          <w:sz w:val="28"/>
          <w:szCs w:val="28"/>
        </w:rPr>
      </w:pPr>
      <w:r w:rsidRPr="004E4FF7">
        <w:rPr>
          <w:rFonts w:ascii="Times New Roman" w:eastAsia="Times New Roman" w:hAnsi="Times New Roman" w:cs="Times New Roman"/>
          <w:color w:val="000000"/>
          <w:sz w:val="28"/>
          <w:szCs w:val="28"/>
        </w:rPr>
        <w:t>Первый заместитель главы</w:t>
      </w:r>
    </w:p>
    <w:p w:rsidR="003022FF" w:rsidRPr="004E4FF7" w:rsidRDefault="0091751C" w:rsidP="004E4FF7">
      <w:pPr>
        <w:spacing w:after="0" w:line="240" w:lineRule="auto"/>
        <w:rPr>
          <w:rFonts w:ascii="Times New Roman" w:eastAsia="Times New Roman" w:hAnsi="Times New Roman" w:cs="Times New Roman"/>
          <w:color w:val="000000"/>
          <w:sz w:val="28"/>
          <w:szCs w:val="28"/>
        </w:rPr>
      </w:pPr>
      <w:r w:rsidRPr="004E4FF7">
        <w:rPr>
          <w:rFonts w:ascii="Times New Roman" w:eastAsia="Times New Roman" w:hAnsi="Times New Roman" w:cs="Times New Roman"/>
          <w:color w:val="000000"/>
          <w:sz w:val="28"/>
          <w:szCs w:val="28"/>
        </w:rPr>
        <w:t xml:space="preserve">Администрации района                                                                А.А. </w:t>
      </w:r>
      <w:proofErr w:type="spellStart"/>
      <w:r w:rsidRPr="004E4FF7">
        <w:rPr>
          <w:rFonts w:ascii="Times New Roman" w:eastAsia="Times New Roman" w:hAnsi="Times New Roman" w:cs="Times New Roman"/>
          <w:color w:val="000000"/>
          <w:sz w:val="28"/>
          <w:szCs w:val="28"/>
        </w:rPr>
        <w:t>Альматов</w:t>
      </w:r>
      <w:proofErr w:type="spellEnd"/>
    </w:p>
    <w:p w:rsidR="003022FF" w:rsidRPr="004E4FF7" w:rsidRDefault="003022FF" w:rsidP="004E4FF7">
      <w:pPr>
        <w:spacing w:after="0" w:line="240" w:lineRule="auto"/>
        <w:ind w:firstLine="709"/>
        <w:rPr>
          <w:rFonts w:ascii="Times New Roman" w:eastAsia="Times New Roman" w:hAnsi="Times New Roman" w:cs="Times New Roman"/>
          <w:sz w:val="28"/>
          <w:szCs w:val="28"/>
        </w:rPr>
      </w:pPr>
    </w:p>
    <w:p w:rsidR="003022FF" w:rsidRPr="004E4FF7" w:rsidRDefault="003022FF" w:rsidP="004E4FF7">
      <w:pPr>
        <w:spacing w:after="0" w:line="240" w:lineRule="auto"/>
        <w:ind w:firstLine="709"/>
        <w:rPr>
          <w:rFonts w:ascii="Times New Roman" w:eastAsia="Times New Roman" w:hAnsi="Times New Roman" w:cs="Times New Roman"/>
          <w:sz w:val="28"/>
          <w:szCs w:val="28"/>
        </w:rPr>
      </w:pPr>
    </w:p>
    <w:p w:rsidR="004E4FF7" w:rsidRDefault="004E4FF7" w:rsidP="004E4FF7">
      <w:pPr>
        <w:spacing w:after="0" w:line="240" w:lineRule="auto"/>
        <w:ind w:left="4962"/>
        <w:jc w:val="center"/>
        <w:rPr>
          <w:rFonts w:ascii="Times New Roman" w:eastAsia="Times New Roman" w:hAnsi="Times New Roman" w:cs="Times New Roman"/>
          <w:color w:val="000000"/>
          <w:sz w:val="28"/>
          <w:szCs w:val="28"/>
        </w:rPr>
        <w:sectPr w:rsidR="004E4FF7" w:rsidSect="004E4FF7">
          <w:headerReference w:type="default" r:id="rId9"/>
          <w:pgSz w:w="11906" w:h="16838"/>
          <w:pgMar w:top="1440" w:right="991" w:bottom="1440" w:left="1800" w:header="708" w:footer="708" w:gutter="0"/>
          <w:cols w:space="708"/>
          <w:titlePg/>
          <w:docGrid w:linePitch="360"/>
        </w:sectPr>
      </w:pPr>
    </w:p>
    <w:p w:rsidR="003022FF" w:rsidRPr="004E4FF7" w:rsidRDefault="0091751C" w:rsidP="004E4FF7">
      <w:pPr>
        <w:spacing w:after="0" w:line="240" w:lineRule="auto"/>
        <w:ind w:left="4962"/>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lastRenderedPageBreak/>
        <w:t>УТВЕРЖДЕНО</w:t>
      </w:r>
    </w:p>
    <w:p w:rsidR="003022FF" w:rsidRPr="004E4FF7" w:rsidRDefault="0091751C" w:rsidP="004E4FF7">
      <w:pPr>
        <w:spacing w:after="0" w:line="240" w:lineRule="auto"/>
        <w:ind w:left="4962"/>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постановлением Администрации</w:t>
      </w:r>
    </w:p>
    <w:p w:rsidR="003022FF" w:rsidRPr="004E4FF7" w:rsidRDefault="0091751C" w:rsidP="004E4FF7">
      <w:pPr>
        <w:spacing w:after="0" w:line="240" w:lineRule="auto"/>
        <w:ind w:left="4962"/>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муниципального образования</w:t>
      </w:r>
    </w:p>
    <w:p w:rsidR="003022FF" w:rsidRPr="004E4FF7" w:rsidRDefault="0091751C" w:rsidP="004E4FF7">
      <w:pPr>
        <w:spacing w:after="0" w:line="240" w:lineRule="auto"/>
        <w:ind w:left="4962"/>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«Муниципальный округ</w:t>
      </w:r>
    </w:p>
    <w:p w:rsidR="004E4FF7" w:rsidRDefault="0091751C" w:rsidP="004E4FF7">
      <w:pPr>
        <w:spacing w:after="0" w:line="240" w:lineRule="auto"/>
        <w:ind w:left="4962"/>
        <w:jc w:val="center"/>
        <w:rPr>
          <w:rFonts w:ascii="Times New Roman" w:eastAsia="Times New Roman" w:hAnsi="Times New Roman" w:cs="Times New Roman"/>
          <w:color w:val="000000"/>
          <w:sz w:val="28"/>
          <w:szCs w:val="28"/>
        </w:rPr>
      </w:pPr>
      <w:r w:rsidRPr="004E4FF7">
        <w:rPr>
          <w:rFonts w:ascii="Times New Roman" w:eastAsia="Times New Roman" w:hAnsi="Times New Roman" w:cs="Times New Roman"/>
          <w:color w:val="000000"/>
          <w:sz w:val="28"/>
          <w:szCs w:val="28"/>
        </w:rPr>
        <w:t xml:space="preserve">Сюмсинский район </w:t>
      </w:r>
    </w:p>
    <w:p w:rsidR="003022FF" w:rsidRPr="004E4FF7" w:rsidRDefault="0091751C" w:rsidP="004E4FF7">
      <w:pPr>
        <w:spacing w:after="0" w:line="240" w:lineRule="auto"/>
        <w:ind w:left="4962"/>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Удмуртской Республики»</w:t>
      </w:r>
    </w:p>
    <w:p w:rsidR="003022FF" w:rsidRPr="004E4FF7" w:rsidRDefault="0091751C" w:rsidP="004E4FF7">
      <w:pPr>
        <w:spacing w:after="0" w:line="240" w:lineRule="auto"/>
        <w:ind w:left="4962"/>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от </w:t>
      </w:r>
      <w:r w:rsidR="004E4FF7">
        <w:rPr>
          <w:rFonts w:ascii="Times New Roman" w:eastAsia="Times New Roman" w:hAnsi="Times New Roman" w:cs="Times New Roman"/>
          <w:color w:val="000000"/>
          <w:sz w:val="28"/>
          <w:szCs w:val="28"/>
        </w:rPr>
        <w:t>2</w:t>
      </w:r>
      <w:r w:rsidR="005509A4">
        <w:rPr>
          <w:rFonts w:ascii="Times New Roman" w:eastAsia="Times New Roman" w:hAnsi="Times New Roman" w:cs="Times New Roman"/>
          <w:color w:val="000000"/>
          <w:sz w:val="28"/>
          <w:szCs w:val="28"/>
        </w:rPr>
        <w:t>6</w:t>
      </w:r>
      <w:r w:rsidR="004E4FF7">
        <w:rPr>
          <w:rFonts w:ascii="Times New Roman" w:eastAsia="Times New Roman" w:hAnsi="Times New Roman" w:cs="Times New Roman"/>
          <w:color w:val="000000"/>
          <w:sz w:val="28"/>
          <w:szCs w:val="28"/>
        </w:rPr>
        <w:t xml:space="preserve"> декабря</w:t>
      </w:r>
      <w:r w:rsidRPr="004E4FF7">
        <w:rPr>
          <w:rFonts w:ascii="Times New Roman" w:eastAsia="Times New Roman" w:hAnsi="Times New Roman" w:cs="Times New Roman"/>
          <w:color w:val="000000"/>
          <w:sz w:val="28"/>
          <w:szCs w:val="28"/>
        </w:rPr>
        <w:t xml:space="preserve"> 2022 года </w:t>
      </w:r>
      <w:r w:rsidRPr="004E4FF7">
        <w:rPr>
          <w:rFonts w:ascii="Times New Roman" w:eastAsia="Segoe UI Symbol" w:hAnsi="Times New Roman" w:cs="Times New Roman"/>
          <w:color w:val="000000"/>
          <w:sz w:val="28"/>
          <w:szCs w:val="28"/>
        </w:rPr>
        <w:t>№</w:t>
      </w:r>
      <w:r w:rsidRPr="004E4FF7">
        <w:rPr>
          <w:rFonts w:ascii="Times New Roman" w:eastAsia="Times New Roman" w:hAnsi="Times New Roman" w:cs="Times New Roman"/>
          <w:color w:val="000000"/>
          <w:sz w:val="28"/>
          <w:szCs w:val="28"/>
        </w:rPr>
        <w:t xml:space="preserve"> </w:t>
      </w:r>
      <w:r w:rsidR="00656147">
        <w:rPr>
          <w:rFonts w:ascii="Times New Roman" w:eastAsia="Times New Roman" w:hAnsi="Times New Roman" w:cs="Times New Roman"/>
          <w:color w:val="000000"/>
          <w:sz w:val="28"/>
          <w:szCs w:val="28"/>
        </w:rPr>
        <w:t>925</w:t>
      </w:r>
    </w:p>
    <w:p w:rsidR="003022FF" w:rsidRPr="004E4FF7" w:rsidRDefault="003022FF" w:rsidP="004E4FF7">
      <w:pPr>
        <w:spacing w:after="0" w:line="240" w:lineRule="auto"/>
        <w:ind w:firstLine="709"/>
        <w:rPr>
          <w:rFonts w:ascii="Times New Roman" w:eastAsia="Times New Roman" w:hAnsi="Times New Roman" w:cs="Times New Roman"/>
          <w:b/>
          <w:sz w:val="28"/>
          <w:szCs w:val="28"/>
        </w:rPr>
      </w:pPr>
    </w:p>
    <w:p w:rsidR="003022FF" w:rsidRPr="004E4FF7" w:rsidRDefault="003022FF" w:rsidP="004E4FF7">
      <w:pPr>
        <w:spacing w:after="0" w:line="240" w:lineRule="auto"/>
        <w:ind w:firstLine="709"/>
        <w:jc w:val="center"/>
        <w:rPr>
          <w:rFonts w:ascii="Times New Roman" w:eastAsia="Times New Roman" w:hAnsi="Times New Roman" w:cs="Times New Roman"/>
          <w:b/>
          <w:sz w:val="28"/>
          <w:szCs w:val="28"/>
        </w:rPr>
      </w:pPr>
    </w:p>
    <w:p w:rsidR="003022FF" w:rsidRPr="004E4FF7" w:rsidRDefault="003022FF" w:rsidP="004E4FF7">
      <w:pPr>
        <w:spacing w:after="0" w:line="240" w:lineRule="auto"/>
        <w:ind w:firstLine="709"/>
        <w:jc w:val="center"/>
        <w:rPr>
          <w:rFonts w:ascii="Times New Roman" w:eastAsia="Times New Roman" w:hAnsi="Times New Roman" w:cs="Times New Roman"/>
          <w:b/>
          <w:sz w:val="28"/>
          <w:szCs w:val="28"/>
        </w:rPr>
      </w:pPr>
    </w:p>
    <w:p w:rsidR="003022FF" w:rsidRPr="004E4FF7" w:rsidRDefault="0091751C" w:rsidP="004E4FF7">
      <w:pPr>
        <w:suppressAutoHyphens/>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t xml:space="preserve">Положение об оплате труда </w:t>
      </w: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t xml:space="preserve">работников муниципального казенного учреждения «Центр по комплексному обслуживанию и ведению бухгалтерского учета и отчетности органов местного самоуправления и муниципальных учреждений </w:t>
      </w:r>
      <w:proofErr w:type="spellStart"/>
      <w:r w:rsidRPr="004E4FF7">
        <w:rPr>
          <w:rFonts w:ascii="Times New Roman" w:eastAsia="Times New Roman" w:hAnsi="Times New Roman" w:cs="Times New Roman"/>
          <w:b/>
          <w:color w:val="000000"/>
          <w:sz w:val="28"/>
          <w:szCs w:val="28"/>
        </w:rPr>
        <w:t>Сюмсинского</w:t>
      </w:r>
      <w:proofErr w:type="spellEnd"/>
      <w:r w:rsidRPr="004E4FF7">
        <w:rPr>
          <w:rFonts w:ascii="Times New Roman" w:eastAsia="Times New Roman" w:hAnsi="Times New Roman" w:cs="Times New Roman"/>
          <w:b/>
          <w:color w:val="000000"/>
          <w:sz w:val="28"/>
          <w:szCs w:val="28"/>
        </w:rPr>
        <w:t xml:space="preserve"> района»</w:t>
      </w:r>
    </w:p>
    <w:p w:rsidR="003022FF" w:rsidRPr="004E4FF7" w:rsidRDefault="003022FF" w:rsidP="004E4FF7">
      <w:pPr>
        <w:suppressAutoHyphens/>
        <w:spacing w:after="0" w:line="240" w:lineRule="auto"/>
        <w:ind w:firstLine="709"/>
        <w:jc w:val="center"/>
        <w:rPr>
          <w:rFonts w:ascii="Times New Roman" w:eastAsia="Times New Roman" w:hAnsi="Times New Roman" w:cs="Times New Roman"/>
          <w:b/>
          <w:sz w:val="28"/>
          <w:szCs w:val="28"/>
        </w:rPr>
      </w:pP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t>I. Общие положения</w:t>
      </w:r>
    </w:p>
    <w:p w:rsidR="003022FF" w:rsidRPr="004E4FF7" w:rsidRDefault="003022FF" w:rsidP="004E4FF7">
      <w:pPr>
        <w:spacing w:after="0" w:line="240" w:lineRule="auto"/>
        <w:ind w:firstLine="709"/>
        <w:jc w:val="center"/>
        <w:rPr>
          <w:rFonts w:ascii="Times New Roman" w:eastAsia="Times New Roman" w:hAnsi="Times New Roman" w:cs="Times New Roman"/>
          <w:b/>
          <w:sz w:val="28"/>
          <w:szCs w:val="28"/>
        </w:r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1. Настоящее Положение об оплате труда работников муниципального казенного учреждения «Центр по комплексному обслуживанию и ведению бухгалтерского учета и отчетности органов местного самоуправления и муниципальных учреждений </w:t>
      </w:r>
      <w:proofErr w:type="spellStart"/>
      <w:r w:rsidRPr="004E4FF7">
        <w:rPr>
          <w:rFonts w:ascii="Times New Roman" w:eastAsia="Times New Roman" w:hAnsi="Times New Roman" w:cs="Times New Roman"/>
          <w:color w:val="000000"/>
          <w:sz w:val="28"/>
          <w:szCs w:val="28"/>
        </w:rPr>
        <w:t>Сюмсинского</w:t>
      </w:r>
      <w:proofErr w:type="spellEnd"/>
      <w:r w:rsidRPr="004E4FF7">
        <w:rPr>
          <w:rFonts w:ascii="Times New Roman" w:eastAsia="Times New Roman" w:hAnsi="Times New Roman" w:cs="Times New Roman"/>
          <w:color w:val="000000"/>
          <w:sz w:val="28"/>
          <w:szCs w:val="28"/>
        </w:rPr>
        <w:t xml:space="preserve"> района» (далее - Положение) разработано в соответствии </w:t>
      </w:r>
      <w:proofErr w:type="gramStart"/>
      <w:r w:rsidRPr="004E4FF7">
        <w:rPr>
          <w:rFonts w:ascii="Times New Roman" w:eastAsia="Times New Roman" w:hAnsi="Times New Roman" w:cs="Times New Roman"/>
          <w:color w:val="000000"/>
          <w:sz w:val="28"/>
          <w:szCs w:val="28"/>
        </w:rPr>
        <w:t>с</w:t>
      </w:r>
      <w:proofErr w:type="gramEnd"/>
      <w:r w:rsidRPr="004E4FF7">
        <w:rPr>
          <w:rFonts w:ascii="Times New Roman" w:eastAsia="Times New Roman" w:hAnsi="Times New Roman" w:cs="Times New Roman"/>
          <w:color w:val="000000"/>
          <w:sz w:val="28"/>
          <w:szCs w:val="28"/>
        </w:rPr>
        <w:t>:</w:t>
      </w:r>
    </w:p>
    <w:p w:rsidR="003022FF" w:rsidRPr="002D083E"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Трудовым </w:t>
      </w:r>
      <w:hyperlink r:id="rId10">
        <w:r w:rsidRPr="002D083E">
          <w:rPr>
            <w:rFonts w:ascii="Times New Roman" w:eastAsia="Times New Roman" w:hAnsi="Times New Roman" w:cs="Times New Roman"/>
            <w:sz w:val="28"/>
            <w:szCs w:val="28"/>
          </w:rPr>
          <w:t>кодексом</w:t>
        </w:r>
      </w:hyperlink>
      <w:r w:rsidRPr="002D083E">
        <w:rPr>
          <w:rFonts w:ascii="Times New Roman" w:eastAsia="Times New Roman" w:hAnsi="Times New Roman" w:cs="Times New Roman"/>
          <w:sz w:val="28"/>
          <w:szCs w:val="28"/>
        </w:rPr>
        <w:t xml:space="preserve"> Российской Федерации;</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2D083E">
        <w:rPr>
          <w:rFonts w:ascii="Times New Roman" w:eastAsia="Times New Roman" w:hAnsi="Times New Roman" w:cs="Times New Roman"/>
          <w:sz w:val="28"/>
          <w:szCs w:val="28"/>
        </w:rPr>
        <w:t xml:space="preserve">Едиными </w:t>
      </w:r>
      <w:hyperlink r:id="rId11">
        <w:r w:rsidRPr="002D083E">
          <w:rPr>
            <w:rFonts w:ascii="Times New Roman" w:eastAsia="Times New Roman" w:hAnsi="Times New Roman" w:cs="Times New Roman"/>
            <w:sz w:val="28"/>
            <w:szCs w:val="28"/>
          </w:rPr>
          <w:t>рекомендациями</w:t>
        </w:r>
      </w:hyperlink>
      <w:r w:rsidRPr="004E4FF7">
        <w:rPr>
          <w:rFonts w:ascii="Times New Roman" w:eastAsia="Times New Roman" w:hAnsi="Times New Roman" w:cs="Times New Roman"/>
          <w:color w:val="000000"/>
          <w:sz w:val="28"/>
          <w:szCs w:val="28"/>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на соответствующий год утвержденными решением Российской трехсторонней комиссии по регулированию социально-трудовых отношений;</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постановлением Правительства Удмуртской Республики от 28 сентября 2009 года </w:t>
      </w:r>
      <w:r w:rsidRPr="004E4FF7">
        <w:rPr>
          <w:rFonts w:ascii="Times New Roman" w:eastAsia="Segoe UI Symbol" w:hAnsi="Times New Roman" w:cs="Times New Roman"/>
          <w:color w:val="000000"/>
          <w:sz w:val="28"/>
          <w:szCs w:val="28"/>
        </w:rPr>
        <w:t>№</w:t>
      </w:r>
      <w:r w:rsidRPr="004E4FF7">
        <w:rPr>
          <w:rFonts w:ascii="Times New Roman" w:eastAsia="Times New Roman" w:hAnsi="Times New Roman" w:cs="Times New Roman"/>
          <w:color w:val="000000"/>
          <w:sz w:val="28"/>
          <w:szCs w:val="28"/>
        </w:rPr>
        <w:t xml:space="preserve"> 283 «О введении новых систем оплаты труда работников бюджетных, автономных и казенных учреждений Удмуртской Республики» (далее – постановление Правительства Удмуртской Республики от 28 сентября 2009 года </w:t>
      </w:r>
      <w:r w:rsidRPr="004E4FF7">
        <w:rPr>
          <w:rFonts w:ascii="Times New Roman" w:eastAsia="Segoe UI Symbol" w:hAnsi="Times New Roman" w:cs="Times New Roman"/>
          <w:color w:val="000000"/>
          <w:sz w:val="28"/>
          <w:szCs w:val="28"/>
        </w:rPr>
        <w:t>№</w:t>
      </w:r>
      <w:r w:rsidRPr="004E4FF7">
        <w:rPr>
          <w:rFonts w:ascii="Times New Roman" w:eastAsia="Times New Roman" w:hAnsi="Times New Roman" w:cs="Times New Roman"/>
          <w:color w:val="000000"/>
          <w:sz w:val="28"/>
          <w:szCs w:val="28"/>
        </w:rPr>
        <w:t xml:space="preserve"> 283);</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иными нормативными правовыми актами, регулирующими вопросы оплаты труда.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2. Положение разработано в целях </w:t>
      </w:r>
      <w:proofErr w:type="gramStart"/>
      <w:r w:rsidRPr="004E4FF7">
        <w:rPr>
          <w:rFonts w:ascii="Times New Roman" w:eastAsia="Times New Roman" w:hAnsi="Times New Roman" w:cs="Times New Roman"/>
          <w:color w:val="000000"/>
          <w:sz w:val="28"/>
          <w:szCs w:val="28"/>
        </w:rPr>
        <w:t>установления системы оплаты труда работников муниципального казенного</w:t>
      </w:r>
      <w:proofErr w:type="gramEnd"/>
      <w:r w:rsidRPr="004E4FF7">
        <w:rPr>
          <w:rFonts w:ascii="Times New Roman" w:eastAsia="Times New Roman" w:hAnsi="Times New Roman" w:cs="Times New Roman"/>
          <w:color w:val="000000"/>
          <w:sz w:val="28"/>
          <w:szCs w:val="28"/>
        </w:rPr>
        <w:t xml:space="preserve"> учреждения «Центр по комплексному обслуживанию и ведению бухгалтерского учета и отчетности органов местного самоуправления и муниципальных учреждений </w:t>
      </w:r>
      <w:proofErr w:type="spellStart"/>
      <w:r w:rsidRPr="004E4FF7">
        <w:rPr>
          <w:rFonts w:ascii="Times New Roman" w:eastAsia="Times New Roman" w:hAnsi="Times New Roman" w:cs="Times New Roman"/>
          <w:color w:val="000000"/>
          <w:sz w:val="28"/>
          <w:szCs w:val="28"/>
        </w:rPr>
        <w:t>Сюмсинского</w:t>
      </w:r>
      <w:proofErr w:type="spellEnd"/>
      <w:r w:rsidRPr="004E4FF7">
        <w:rPr>
          <w:rFonts w:ascii="Times New Roman" w:eastAsia="Times New Roman" w:hAnsi="Times New Roman" w:cs="Times New Roman"/>
          <w:color w:val="000000"/>
          <w:sz w:val="28"/>
          <w:szCs w:val="28"/>
        </w:rPr>
        <w:t xml:space="preserve"> района» (далее соответственно - работники, учреждение).</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3. Система оплаты труда работников учреждения включает в себя:</w:t>
      </w:r>
    </w:p>
    <w:p w:rsidR="002D083E" w:rsidRDefault="002D083E" w:rsidP="004E4FF7">
      <w:pPr>
        <w:spacing w:after="0" w:line="240" w:lineRule="auto"/>
        <w:ind w:firstLine="709"/>
        <w:jc w:val="both"/>
        <w:rPr>
          <w:rFonts w:ascii="Times New Roman" w:eastAsia="Times New Roman" w:hAnsi="Times New Roman" w:cs="Times New Roman"/>
          <w:color w:val="000000"/>
          <w:sz w:val="28"/>
          <w:szCs w:val="28"/>
        </w:rPr>
        <w:sectPr w:rsidR="002D083E" w:rsidSect="004E4FF7">
          <w:pgSz w:w="11906" w:h="16838"/>
          <w:pgMar w:top="1440" w:right="991" w:bottom="1440" w:left="1800" w:header="708" w:footer="708" w:gutter="0"/>
          <w:cols w:space="708"/>
          <w:titlePg/>
          <w:docGrid w:linePitch="360"/>
        </w:sect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lastRenderedPageBreak/>
        <w:t>1) размеры окладов (должностных окладов) работников;</w:t>
      </w:r>
    </w:p>
    <w:p w:rsidR="003022FF" w:rsidRPr="002D083E"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2) наименования, условия установления и размеры выплат компенсационного характера в соответствии с </w:t>
      </w:r>
      <w:hyperlink r:id="rId12">
        <w:r w:rsidRPr="002D083E">
          <w:rPr>
            <w:rFonts w:ascii="Times New Roman" w:eastAsia="Times New Roman" w:hAnsi="Times New Roman" w:cs="Times New Roman"/>
            <w:sz w:val="28"/>
            <w:szCs w:val="28"/>
          </w:rPr>
          <w:t>перечнем</w:t>
        </w:r>
      </w:hyperlink>
      <w:r w:rsidRPr="002D083E">
        <w:rPr>
          <w:rFonts w:ascii="Times New Roman" w:eastAsia="Times New Roman" w:hAnsi="Times New Roman" w:cs="Times New Roman"/>
          <w:sz w:val="28"/>
          <w:szCs w:val="28"/>
        </w:rPr>
        <w:t xml:space="preserve"> выплат компенсационного характера, утвержденным постановлением Правительства Удмуртской Республики от 28 сентября 2009 года </w:t>
      </w:r>
      <w:r w:rsidRPr="002D083E">
        <w:rPr>
          <w:rFonts w:ascii="Times New Roman" w:eastAsia="Segoe UI Symbol" w:hAnsi="Times New Roman" w:cs="Times New Roman"/>
          <w:sz w:val="28"/>
          <w:szCs w:val="28"/>
        </w:rPr>
        <w:t>№</w:t>
      </w:r>
      <w:r w:rsidRPr="002D083E">
        <w:rPr>
          <w:rFonts w:ascii="Times New Roman" w:eastAsia="Times New Roman" w:hAnsi="Times New Roman" w:cs="Times New Roman"/>
          <w:sz w:val="28"/>
          <w:szCs w:val="28"/>
        </w:rPr>
        <w:t xml:space="preserve"> 283 (далее - перечень выплат компенсационного характера);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2D083E">
        <w:rPr>
          <w:rFonts w:ascii="Times New Roman" w:eastAsia="Times New Roman" w:hAnsi="Times New Roman" w:cs="Times New Roman"/>
          <w:sz w:val="28"/>
          <w:szCs w:val="28"/>
        </w:rPr>
        <w:t xml:space="preserve">3) наименования, условия установления и размеры выплат стимулирующего характера в соответствии с </w:t>
      </w:r>
      <w:hyperlink r:id="rId13">
        <w:r w:rsidRPr="002D083E">
          <w:rPr>
            <w:rFonts w:ascii="Times New Roman" w:eastAsia="Times New Roman" w:hAnsi="Times New Roman" w:cs="Times New Roman"/>
            <w:sz w:val="28"/>
            <w:szCs w:val="28"/>
          </w:rPr>
          <w:t>перечнем</w:t>
        </w:r>
      </w:hyperlink>
      <w:r w:rsidRPr="004E4FF7">
        <w:rPr>
          <w:rFonts w:ascii="Times New Roman" w:eastAsia="Times New Roman" w:hAnsi="Times New Roman" w:cs="Times New Roman"/>
          <w:color w:val="000000"/>
          <w:sz w:val="28"/>
          <w:szCs w:val="28"/>
        </w:rPr>
        <w:t xml:space="preserve"> выплат стимулирующего характера, утвержденным постановлением Правительства Удмуртской Республики от 28 сентября 2009 года </w:t>
      </w:r>
      <w:r w:rsidRPr="004E4FF7">
        <w:rPr>
          <w:rFonts w:ascii="Times New Roman" w:eastAsia="Segoe UI Symbol" w:hAnsi="Times New Roman" w:cs="Times New Roman"/>
          <w:color w:val="000000"/>
          <w:sz w:val="28"/>
          <w:szCs w:val="28"/>
        </w:rPr>
        <w:t>№</w:t>
      </w:r>
      <w:r w:rsidRPr="004E4FF7">
        <w:rPr>
          <w:rFonts w:ascii="Times New Roman" w:eastAsia="Times New Roman" w:hAnsi="Times New Roman" w:cs="Times New Roman"/>
          <w:color w:val="000000"/>
          <w:sz w:val="28"/>
          <w:szCs w:val="28"/>
        </w:rPr>
        <w:t xml:space="preserve"> 283 (далее - перечень выплат стимулирующего характера), за счет всех источников финансирования и критерии их установления;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4) условия оплаты труда руководителя учреждения, заместителя и главного бухгалтера, включая размеры должностных окладов, размеры и условия осуществления выплат компенсационного и стимулирующего характера;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5) другие вопросы оплаты труда, предусмотренные законодательством.</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4. Штатное расписание учреждения утверждаются руководителем </w:t>
      </w:r>
      <w:proofErr w:type="gramStart"/>
      <w:r w:rsidRPr="004E4FF7">
        <w:rPr>
          <w:rFonts w:ascii="Times New Roman" w:eastAsia="Times New Roman" w:hAnsi="Times New Roman" w:cs="Times New Roman"/>
          <w:color w:val="000000"/>
          <w:sz w:val="28"/>
          <w:szCs w:val="28"/>
        </w:rPr>
        <w:t>учреждения</w:t>
      </w:r>
      <w:proofErr w:type="gramEnd"/>
      <w:r w:rsidRPr="004E4FF7">
        <w:rPr>
          <w:rFonts w:ascii="Times New Roman" w:eastAsia="Times New Roman" w:hAnsi="Times New Roman" w:cs="Times New Roman"/>
          <w:color w:val="000000"/>
          <w:sz w:val="28"/>
          <w:szCs w:val="28"/>
        </w:rPr>
        <w:t xml:space="preserve"> и согласовывается учредителем.</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Штатное расписание учреждения включает в себя все должности служащих, профессии рабочих данного учреждения.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5. Система оплаты труда работников учреждений устанавливаются с учетом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или профессиональных стандартов.</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6. Локальные нормативные акты учреждения, устанавливающие систему оплаты труда, утверждаются руководителем учреждения с учетом мнения представительного органа работников в установленном законодательством порядке.</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7. </w:t>
      </w:r>
      <w:proofErr w:type="gramStart"/>
      <w:r w:rsidRPr="004E4FF7">
        <w:rPr>
          <w:rFonts w:ascii="Times New Roman" w:eastAsia="Times New Roman" w:hAnsi="Times New Roman" w:cs="Times New Roman"/>
          <w:color w:val="000000"/>
          <w:sz w:val="28"/>
          <w:szCs w:val="28"/>
        </w:rPr>
        <w:t>Фонд оплаты труда работников учреждения формируется на календарный год исходя из объема средств, предусмотренных на данные цели бюджетом муниципального образования «Муниципальный округ Сюмсинский район Удмуртской Республики» на соответствующий финансовый год и плановый период.</w:t>
      </w:r>
      <w:proofErr w:type="gramEnd"/>
    </w:p>
    <w:p w:rsidR="003022FF" w:rsidRPr="004E4FF7" w:rsidRDefault="003022FF" w:rsidP="004E4FF7">
      <w:pPr>
        <w:spacing w:after="0" w:line="240" w:lineRule="auto"/>
        <w:ind w:firstLine="709"/>
        <w:jc w:val="center"/>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t>II. Порядок и условия оплаты труда</w:t>
      </w:r>
    </w:p>
    <w:p w:rsidR="003022FF" w:rsidRPr="004E4FF7" w:rsidRDefault="003022FF" w:rsidP="004E4FF7">
      <w:pPr>
        <w:spacing w:after="0" w:line="240" w:lineRule="auto"/>
        <w:ind w:firstLine="709"/>
        <w:jc w:val="center"/>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t>1. Основные условия оплаты труда работников учреждения</w:t>
      </w:r>
    </w:p>
    <w:p w:rsidR="003022FF" w:rsidRPr="004E4FF7" w:rsidRDefault="003022FF" w:rsidP="004E4FF7">
      <w:pPr>
        <w:spacing w:after="0" w:line="240" w:lineRule="auto"/>
        <w:ind w:firstLine="709"/>
        <w:jc w:val="center"/>
        <w:rPr>
          <w:rFonts w:ascii="Times New Roman" w:eastAsia="Times New Roman" w:hAnsi="Times New Roman" w:cs="Times New Roman"/>
          <w:sz w:val="28"/>
          <w:szCs w:val="28"/>
        </w:rPr>
      </w:pPr>
    </w:p>
    <w:p w:rsidR="002D083E" w:rsidRDefault="0091751C" w:rsidP="004E4FF7">
      <w:pPr>
        <w:spacing w:after="0" w:line="240" w:lineRule="auto"/>
        <w:ind w:firstLine="709"/>
        <w:jc w:val="both"/>
        <w:rPr>
          <w:rFonts w:ascii="Times New Roman" w:eastAsia="Times New Roman" w:hAnsi="Times New Roman" w:cs="Times New Roman"/>
          <w:color w:val="000000"/>
          <w:sz w:val="28"/>
          <w:szCs w:val="28"/>
        </w:rPr>
        <w:sectPr w:rsidR="002D083E" w:rsidSect="002D083E">
          <w:headerReference w:type="first" r:id="rId14"/>
          <w:type w:val="continuous"/>
          <w:pgSz w:w="11906" w:h="16838"/>
          <w:pgMar w:top="1440" w:right="991" w:bottom="1440" w:left="1800" w:header="708" w:footer="708" w:gutter="0"/>
          <w:cols w:space="708"/>
          <w:titlePg/>
          <w:docGrid w:linePitch="360"/>
        </w:sectPr>
      </w:pPr>
      <w:r w:rsidRPr="004E4FF7">
        <w:rPr>
          <w:rFonts w:ascii="Times New Roman" w:eastAsia="Times New Roman" w:hAnsi="Times New Roman" w:cs="Times New Roman"/>
          <w:color w:val="000000"/>
          <w:sz w:val="28"/>
          <w:szCs w:val="28"/>
        </w:rPr>
        <w:t xml:space="preserve">8. Размеры должностных окладов работников, занимающих общеотраслевые должности служащих, устанавливаются руководителем </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lastRenderedPageBreak/>
        <w:t xml:space="preserve">учреждения на основе отнесения занимаемых ими должностей к профессиональным квалификационным </w:t>
      </w:r>
      <w:hyperlink r:id="rId15">
        <w:r w:rsidRPr="002D083E">
          <w:rPr>
            <w:rFonts w:ascii="Times New Roman" w:eastAsia="Times New Roman" w:hAnsi="Times New Roman" w:cs="Times New Roman"/>
            <w:sz w:val="28"/>
            <w:szCs w:val="28"/>
            <w:u w:val="single"/>
          </w:rPr>
          <w:t>группам</w:t>
        </w:r>
      </w:hyperlink>
      <w:r w:rsidRPr="002D083E">
        <w:rPr>
          <w:rFonts w:ascii="Times New Roman" w:eastAsia="Times New Roman" w:hAnsi="Times New Roman" w:cs="Times New Roman"/>
          <w:sz w:val="28"/>
          <w:szCs w:val="28"/>
          <w:u w:val="single"/>
        </w:rPr>
        <w:t>,</w:t>
      </w:r>
      <w:r w:rsidRPr="004E4FF7">
        <w:rPr>
          <w:rFonts w:ascii="Times New Roman" w:eastAsia="Times New Roman" w:hAnsi="Times New Roman" w:cs="Times New Roman"/>
          <w:color w:val="000000"/>
          <w:sz w:val="28"/>
          <w:szCs w:val="28"/>
        </w:rPr>
        <w:t xml:space="preserve"> утвержденным приказом Министерства здравоохранения и социального развития Российской Федерации от 29 мая 2008 года </w:t>
      </w:r>
      <w:r w:rsidRPr="004E4FF7">
        <w:rPr>
          <w:rFonts w:ascii="Times New Roman" w:eastAsia="Segoe UI Symbol" w:hAnsi="Times New Roman" w:cs="Times New Roman"/>
          <w:color w:val="000000"/>
          <w:sz w:val="28"/>
          <w:szCs w:val="28"/>
        </w:rPr>
        <w:t>№</w:t>
      </w:r>
      <w:r w:rsidRPr="004E4FF7">
        <w:rPr>
          <w:rFonts w:ascii="Times New Roman" w:eastAsia="Times New Roman" w:hAnsi="Times New Roman" w:cs="Times New Roman"/>
          <w:color w:val="000000"/>
          <w:sz w:val="28"/>
          <w:szCs w:val="28"/>
        </w:rPr>
        <w:t xml:space="preserve"> 247н «Об утверждении профессиональных квалификационных групп общеотраслевых должностей руководителей, специалистов и служащих»:</w:t>
      </w:r>
    </w:p>
    <w:tbl>
      <w:tblPr>
        <w:tblW w:w="0" w:type="auto"/>
        <w:tblInd w:w="52" w:type="dxa"/>
        <w:tblLayout w:type="fixed"/>
        <w:tblCellMar>
          <w:left w:w="10" w:type="dxa"/>
          <w:right w:w="10" w:type="dxa"/>
        </w:tblCellMar>
        <w:tblLook w:val="0000"/>
      </w:tblPr>
      <w:tblGrid>
        <w:gridCol w:w="5680"/>
        <w:gridCol w:w="3507"/>
      </w:tblGrid>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Профессиональная квалификационная группа</w:t>
            </w:r>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Должностной оклад, рублей</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Общеотраслевые </w:t>
            </w:r>
            <w:hyperlink r:id="rId16">
              <w:r w:rsidRPr="002D083E">
                <w:rPr>
                  <w:rFonts w:ascii="Times New Roman" w:eastAsia="Times New Roman" w:hAnsi="Times New Roman" w:cs="Times New Roman"/>
                  <w:sz w:val="28"/>
                  <w:szCs w:val="28"/>
                </w:rPr>
                <w:t>должности</w:t>
              </w:r>
            </w:hyperlink>
            <w:r w:rsidRPr="002D083E">
              <w:rPr>
                <w:rFonts w:ascii="Times New Roman" w:eastAsia="Times New Roman" w:hAnsi="Times New Roman" w:cs="Times New Roman"/>
                <w:sz w:val="28"/>
                <w:szCs w:val="28"/>
              </w:rPr>
              <w:t xml:space="preserve"> служащих первого уровня</w:t>
            </w:r>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3022FF" w:rsidP="004E4FF7">
            <w:pPr>
              <w:spacing w:after="0" w:line="240" w:lineRule="auto"/>
              <w:rPr>
                <w:rFonts w:ascii="Times New Roman" w:eastAsia="Calibri" w:hAnsi="Times New Roman" w:cs="Times New Roman"/>
                <w:sz w:val="28"/>
                <w:szCs w:val="28"/>
              </w:rPr>
            </w:pP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1 квалификационный </w:t>
            </w:r>
            <w:hyperlink r:id="rId17">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6980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2 квалификационный </w:t>
            </w:r>
            <w:hyperlink r:id="rId18">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6990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Общеотраслевые </w:t>
            </w:r>
            <w:hyperlink r:id="rId19">
              <w:r w:rsidRPr="002D083E">
                <w:rPr>
                  <w:rFonts w:ascii="Times New Roman" w:eastAsia="Times New Roman" w:hAnsi="Times New Roman" w:cs="Times New Roman"/>
                  <w:sz w:val="28"/>
                  <w:szCs w:val="28"/>
                </w:rPr>
                <w:t>должности</w:t>
              </w:r>
            </w:hyperlink>
            <w:r w:rsidRPr="002D083E">
              <w:rPr>
                <w:rFonts w:ascii="Times New Roman" w:eastAsia="Times New Roman" w:hAnsi="Times New Roman" w:cs="Times New Roman"/>
                <w:sz w:val="28"/>
                <w:szCs w:val="28"/>
              </w:rPr>
              <w:t xml:space="preserve"> служащих второго уровня</w:t>
            </w:r>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3022FF" w:rsidP="004E4FF7">
            <w:pPr>
              <w:spacing w:after="0" w:line="240" w:lineRule="auto"/>
              <w:rPr>
                <w:rFonts w:ascii="Times New Roman" w:eastAsia="Calibri" w:hAnsi="Times New Roman" w:cs="Times New Roman"/>
                <w:sz w:val="28"/>
                <w:szCs w:val="28"/>
              </w:rPr>
            </w:pP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1 квалификационный </w:t>
            </w:r>
            <w:hyperlink r:id="rId20">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7040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2 квалификационный </w:t>
            </w:r>
            <w:hyperlink r:id="rId21">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7090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3 квалификационный </w:t>
            </w:r>
            <w:hyperlink r:id="rId22">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7660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4 квалификационный </w:t>
            </w:r>
            <w:hyperlink r:id="rId23">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8140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5 квалификационный </w:t>
            </w:r>
            <w:hyperlink r:id="rId24">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8310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Общеотраслевые </w:t>
            </w:r>
            <w:hyperlink r:id="rId25">
              <w:r w:rsidRPr="002D083E">
                <w:rPr>
                  <w:rFonts w:ascii="Times New Roman" w:eastAsia="Times New Roman" w:hAnsi="Times New Roman" w:cs="Times New Roman"/>
                  <w:sz w:val="28"/>
                  <w:szCs w:val="28"/>
                </w:rPr>
                <w:t>должности</w:t>
              </w:r>
            </w:hyperlink>
            <w:r w:rsidRPr="002D083E">
              <w:rPr>
                <w:rFonts w:ascii="Times New Roman" w:eastAsia="Times New Roman" w:hAnsi="Times New Roman" w:cs="Times New Roman"/>
                <w:sz w:val="28"/>
                <w:szCs w:val="28"/>
              </w:rPr>
              <w:t xml:space="preserve"> служащих третьего уровня</w:t>
            </w:r>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3022FF" w:rsidP="004E4FF7">
            <w:pPr>
              <w:spacing w:after="0" w:line="240" w:lineRule="auto"/>
              <w:rPr>
                <w:rFonts w:ascii="Times New Roman" w:eastAsia="Calibri" w:hAnsi="Times New Roman" w:cs="Times New Roman"/>
                <w:sz w:val="28"/>
                <w:szCs w:val="28"/>
              </w:rPr>
            </w:pP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1 квалификационный </w:t>
            </w:r>
            <w:hyperlink r:id="rId26">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7040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2 квалификационный </w:t>
            </w:r>
            <w:hyperlink r:id="rId27">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7210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3 квалификационный </w:t>
            </w:r>
            <w:hyperlink r:id="rId28">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8080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4 квалификационный </w:t>
            </w:r>
            <w:hyperlink r:id="rId29">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8370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5 квалификационный </w:t>
            </w:r>
            <w:hyperlink r:id="rId30">
              <w:r w:rsidRPr="002D083E">
                <w:rPr>
                  <w:rFonts w:ascii="Times New Roman" w:eastAsia="Times New Roman" w:hAnsi="Times New Roman" w:cs="Times New Roman"/>
                  <w:sz w:val="28"/>
                  <w:szCs w:val="28"/>
                </w:rPr>
                <w:t>ур</w:t>
              </w:r>
              <w:r w:rsidR="004E4FF7" w:rsidRPr="002D083E">
                <w:rPr>
                  <w:rFonts w:ascii="Times New Roman" w:eastAsia="Times New Roman" w:hAnsi="Times New Roman" w:cs="Times New Roman"/>
                  <w:sz w:val="28"/>
                  <w:szCs w:val="28"/>
                </w:rPr>
                <w:t>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8430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Общеотраслевые </w:t>
            </w:r>
            <w:hyperlink r:id="rId31">
              <w:r w:rsidRPr="002D083E">
                <w:rPr>
                  <w:rFonts w:ascii="Times New Roman" w:eastAsia="Times New Roman" w:hAnsi="Times New Roman" w:cs="Times New Roman"/>
                  <w:sz w:val="28"/>
                  <w:szCs w:val="28"/>
                </w:rPr>
                <w:t>должности</w:t>
              </w:r>
            </w:hyperlink>
            <w:r w:rsidRPr="002D083E">
              <w:rPr>
                <w:rFonts w:ascii="Times New Roman" w:eastAsia="Times New Roman" w:hAnsi="Times New Roman" w:cs="Times New Roman"/>
                <w:sz w:val="28"/>
                <w:szCs w:val="28"/>
              </w:rPr>
              <w:t xml:space="preserve"> служащих четвертого уровня</w:t>
            </w:r>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3022FF" w:rsidP="004E4FF7">
            <w:pPr>
              <w:spacing w:after="0" w:line="240" w:lineRule="auto"/>
              <w:rPr>
                <w:rFonts w:ascii="Times New Roman" w:eastAsia="Calibri" w:hAnsi="Times New Roman" w:cs="Times New Roman"/>
                <w:sz w:val="28"/>
                <w:szCs w:val="28"/>
              </w:rPr>
            </w:pP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1 квалификационный </w:t>
            </w:r>
            <w:hyperlink r:id="rId32">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8550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2 квалификационный </w:t>
            </w:r>
            <w:hyperlink r:id="rId33">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8890</w:t>
            </w:r>
          </w:p>
        </w:tc>
      </w:tr>
      <w:tr w:rsidR="003022FF" w:rsidRPr="004E4FF7" w:rsidTr="004E4FF7">
        <w:trPr>
          <w:trHeight w:val="1"/>
        </w:trPr>
        <w:tc>
          <w:tcPr>
            <w:tcW w:w="56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2D083E" w:rsidRDefault="0091751C" w:rsidP="004E4FF7">
            <w:pPr>
              <w:spacing w:after="0" w:line="240" w:lineRule="auto"/>
              <w:rPr>
                <w:rFonts w:ascii="Times New Roman" w:hAnsi="Times New Roman" w:cs="Times New Roman"/>
                <w:sz w:val="28"/>
                <w:szCs w:val="28"/>
              </w:rPr>
            </w:pPr>
            <w:r w:rsidRPr="002D083E">
              <w:rPr>
                <w:rFonts w:ascii="Times New Roman" w:eastAsia="Times New Roman" w:hAnsi="Times New Roman" w:cs="Times New Roman"/>
                <w:sz w:val="28"/>
                <w:szCs w:val="28"/>
              </w:rPr>
              <w:t xml:space="preserve">3 квалификационный </w:t>
            </w:r>
            <w:hyperlink r:id="rId34">
              <w:r w:rsidRPr="002D083E">
                <w:rPr>
                  <w:rFonts w:ascii="Times New Roman" w:eastAsia="Times New Roman" w:hAnsi="Times New Roman" w:cs="Times New Roman"/>
                  <w:sz w:val="28"/>
                  <w:szCs w:val="28"/>
                </w:rPr>
                <w:t>уровень</w:t>
              </w:r>
            </w:hyperlink>
          </w:p>
        </w:tc>
        <w:tc>
          <w:tcPr>
            <w:tcW w:w="3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9190</w:t>
            </w:r>
          </w:p>
        </w:tc>
      </w:tr>
    </w:tbl>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t>2. Выплаты компенсационного характера</w:t>
      </w: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9. Работникам учреждения устанавливаются следующие выплаты компенсационного характера: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выплаты работникам, занятым на работах с вредными и (или) опасными условиями труда;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2D083E" w:rsidRDefault="002D083E" w:rsidP="004E4FF7">
      <w:pPr>
        <w:spacing w:after="0" w:line="240" w:lineRule="auto"/>
        <w:ind w:firstLine="709"/>
        <w:jc w:val="both"/>
        <w:rPr>
          <w:rFonts w:ascii="Times New Roman" w:eastAsia="Times New Roman" w:hAnsi="Times New Roman" w:cs="Times New Roman"/>
          <w:color w:val="000000"/>
          <w:sz w:val="28"/>
          <w:szCs w:val="28"/>
        </w:rPr>
        <w:sectPr w:rsidR="002D083E" w:rsidSect="002D083E">
          <w:headerReference w:type="first" r:id="rId35"/>
          <w:type w:val="continuous"/>
          <w:pgSz w:w="11906" w:h="16838"/>
          <w:pgMar w:top="1440" w:right="991" w:bottom="1440" w:left="1800" w:header="708" w:footer="708" w:gutter="0"/>
          <w:cols w:space="708"/>
          <w:titlePg/>
          <w:docGrid w:linePitch="360"/>
        </w:sect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lastRenderedPageBreak/>
        <w:t>выплата по районному коэффициенту.</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10.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устанавливаются в размерах и порядке, установленных трудовым законодательством.</w:t>
      </w:r>
    </w:p>
    <w:p w:rsidR="003022FF" w:rsidRPr="004E4FF7" w:rsidRDefault="0091751C" w:rsidP="004E4FF7">
      <w:pPr>
        <w:spacing w:after="0" w:line="240" w:lineRule="auto"/>
        <w:ind w:firstLine="709"/>
        <w:jc w:val="both"/>
        <w:rPr>
          <w:rFonts w:ascii="Times New Roman" w:eastAsia="Times New Roman" w:hAnsi="Times New Roman" w:cs="Times New Roman"/>
          <w:color w:val="000000"/>
          <w:sz w:val="28"/>
          <w:szCs w:val="28"/>
        </w:rPr>
      </w:pPr>
      <w:r w:rsidRPr="004E4FF7">
        <w:rPr>
          <w:rFonts w:ascii="Times New Roman" w:eastAsia="Times New Roman" w:hAnsi="Times New Roman" w:cs="Times New Roman"/>
          <w:color w:val="000000"/>
          <w:sz w:val="28"/>
          <w:szCs w:val="28"/>
        </w:rPr>
        <w:t>выплата за совмещение профессий (должностей), расширение зоны обслуживания, увеличение объема работы, исполнение обязанностей временно отсутствующего работника устанавливается работникам учреждений, выполняющим в одном и том же учреждении в пределах рабочего дня наряду со своей основной работой, обусловленной трудовым договором, дополнительную работу по другой или такой же профессии (должности). Размер выплаты устанавливается по соглашению сторон трудового договора с учетом содержания и (или) объема дополнительных работ.</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выплата за сверхурочную работу осуществляется в соответствии со статьей 152 Трудового кодекса Российской Федерации;</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выплата за работу в выходные и нерабочие праздничные дни производится в соответствии со статьей 153 Трудового кодекса Российской Федерации.</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11. Выплата по районному коэффициенту устанавливается в размере и порядке, установленном законодательством Российской Федерации.</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12. Выплаты компенсационного характера устанавливаются в пределах </w:t>
      </w:r>
      <w:proofErr w:type="gramStart"/>
      <w:r w:rsidRPr="004E4FF7">
        <w:rPr>
          <w:rFonts w:ascii="Times New Roman" w:eastAsia="Times New Roman" w:hAnsi="Times New Roman" w:cs="Times New Roman"/>
          <w:color w:val="000000"/>
          <w:sz w:val="28"/>
          <w:szCs w:val="28"/>
        </w:rPr>
        <w:t>фонда оплаты труда работников учреждения</w:t>
      </w:r>
      <w:proofErr w:type="gramEnd"/>
      <w:r w:rsidRPr="004E4FF7">
        <w:rPr>
          <w:rFonts w:ascii="Times New Roman" w:eastAsia="Times New Roman" w:hAnsi="Times New Roman" w:cs="Times New Roman"/>
          <w:color w:val="000000"/>
          <w:sz w:val="28"/>
          <w:szCs w:val="28"/>
        </w:rPr>
        <w:t xml:space="preserve">. Размеры и условия осуществления выплат компенсационного характера конкретизируются в трудовых договорах работников. </w:t>
      </w: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t>3. Выплаты стимулирующего характера</w:t>
      </w: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13. В целях повышения заинтересованности в улучшении результатов труда работникам учреждения устанавливаются следующие выплаты стимулирующего характера: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ежемесячная надбавка за выслугу лет;</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иные выплаты, направленные на стимулирование работника к качественному результату труда, а также поощрение за выполненную работу.</w:t>
      </w:r>
    </w:p>
    <w:p w:rsidR="003022FF" w:rsidRDefault="0091751C" w:rsidP="004E4FF7">
      <w:pPr>
        <w:spacing w:after="0" w:line="240" w:lineRule="auto"/>
        <w:ind w:firstLine="709"/>
        <w:jc w:val="both"/>
        <w:rPr>
          <w:rFonts w:ascii="Times New Roman" w:eastAsia="Times New Roman" w:hAnsi="Times New Roman" w:cs="Times New Roman"/>
          <w:color w:val="000000"/>
          <w:sz w:val="28"/>
          <w:szCs w:val="28"/>
        </w:rPr>
      </w:pPr>
      <w:r w:rsidRPr="004E4FF7">
        <w:rPr>
          <w:rFonts w:ascii="Times New Roman" w:eastAsia="Times New Roman" w:hAnsi="Times New Roman" w:cs="Times New Roman"/>
          <w:color w:val="000000"/>
          <w:sz w:val="28"/>
          <w:szCs w:val="28"/>
        </w:rPr>
        <w:t>14. Ежемесячная надбавка за выслугу лет устанавливается работникам, дифференцированно в зависимости от стажа работы в следующих размерах:</w:t>
      </w:r>
    </w:p>
    <w:p w:rsidR="004E4FF7" w:rsidRDefault="004E4FF7" w:rsidP="004E4FF7">
      <w:pPr>
        <w:spacing w:after="0" w:line="240" w:lineRule="auto"/>
        <w:ind w:firstLine="709"/>
        <w:jc w:val="both"/>
        <w:rPr>
          <w:rFonts w:ascii="Times New Roman" w:eastAsia="Times New Roman" w:hAnsi="Times New Roman" w:cs="Times New Roman"/>
          <w:color w:val="000000"/>
          <w:sz w:val="28"/>
          <w:szCs w:val="28"/>
        </w:rPr>
      </w:pPr>
    </w:p>
    <w:p w:rsidR="004E4FF7" w:rsidRDefault="004E4FF7" w:rsidP="004E4FF7">
      <w:pPr>
        <w:spacing w:after="0" w:line="240" w:lineRule="auto"/>
        <w:ind w:firstLine="709"/>
        <w:jc w:val="both"/>
        <w:rPr>
          <w:rFonts w:ascii="Times New Roman" w:eastAsia="Times New Roman" w:hAnsi="Times New Roman" w:cs="Times New Roman"/>
          <w:color w:val="000000"/>
          <w:sz w:val="28"/>
          <w:szCs w:val="28"/>
        </w:rPr>
      </w:pPr>
    </w:p>
    <w:p w:rsidR="004E4FF7" w:rsidRPr="004E4FF7" w:rsidRDefault="004E4FF7" w:rsidP="004E4FF7">
      <w:pPr>
        <w:spacing w:after="0" w:line="240" w:lineRule="auto"/>
        <w:ind w:firstLine="709"/>
        <w:jc w:val="both"/>
        <w:rPr>
          <w:rFonts w:ascii="Times New Roman" w:eastAsia="Times New Roman" w:hAnsi="Times New Roman" w:cs="Times New Roman"/>
          <w:sz w:val="28"/>
          <w:szCs w:val="28"/>
        </w:rPr>
      </w:pPr>
    </w:p>
    <w:p w:rsidR="002D083E" w:rsidRDefault="002D083E" w:rsidP="004E4FF7">
      <w:pPr>
        <w:suppressAutoHyphens/>
        <w:spacing w:after="0" w:line="240" w:lineRule="auto"/>
        <w:ind w:firstLine="709"/>
        <w:jc w:val="right"/>
        <w:rPr>
          <w:rFonts w:ascii="Times New Roman" w:eastAsia="Times New Roman" w:hAnsi="Times New Roman" w:cs="Times New Roman"/>
          <w:color w:val="000000"/>
          <w:sz w:val="28"/>
          <w:szCs w:val="28"/>
        </w:rPr>
        <w:sectPr w:rsidR="002D083E" w:rsidSect="002D083E">
          <w:headerReference w:type="first" r:id="rId36"/>
          <w:type w:val="continuous"/>
          <w:pgSz w:w="11906" w:h="16838"/>
          <w:pgMar w:top="1440" w:right="991" w:bottom="1440" w:left="1800" w:header="708" w:footer="708" w:gutter="0"/>
          <w:cols w:space="708"/>
          <w:titlePg/>
          <w:docGrid w:linePitch="360"/>
        </w:sectPr>
      </w:pPr>
    </w:p>
    <w:p w:rsidR="003022FF" w:rsidRPr="004E4FF7" w:rsidRDefault="0091751C" w:rsidP="004E4FF7">
      <w:pPr>
        <w:suppressAutoHyphens/>
        <w:spacing w:after="0" w:line="240" w:lineRule="auto"/>
        <w:ind w:firstLine="709"/>
        <w:jc w:val="right"/>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lastRenderedPageBreak/>
        <w:t>Таблица 2</w:t>
      </w:r>
    </w:p>
    <w:tbl>
      <w:tblPr>
        <w:tblW w:w="0" w:type="auto"/>
        <w:tblInd w:w="52" w:type="dxa"/>
        <w:tblCellMar>
          <w:left w:w="10" w:type="dxa"/>
          <w:right w:w="10" w:type="dxa"/>
        </w:tblCellMar>
        <w:tblLook w:val="0000"/>
      </w:tblPr>
      <w:tblGrid>
        <w:gridCol w:w="6187"/>
        <w:gridCol w:w="3000"/>
      </w:tblGrid>
      <w:tr w:rsidR="003022FF" w:rsidRPr="004E4FF7">
        <w:trPr>
          <w:trHeight w:val="1"/>
        </w:trPr>
        <w:tc>
          <w:tcPr>
            <w:tcW w:w="637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Стаж работы</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Размер надбавки (в процентах)</w:t>
            </w:r>
          </w:p>
        </w:tc>
      </w:tr>
      <w:tr w:rsidR="003022FF" w:rsidRPr="004E4FF7">
        <w:trPr>
          <w:trHeight w:val="1"/>
        </w:trPr>
        <w:tc>
          <w:tcPr>
            <w:tcW w:w="9426"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Специалистам</w:t>
            </w:r>
          </w:p>
        </w:tc>
      </w:tr>
      <w:tr w:rsidR="003022FF" w:rsidRPr="004E4FF7">
        <w:trPr>
          <w:trHeight w:val="1"/>
        </w:trPr>
        <w:tc>
          <w:tcPr>
            <w:tcW w:w="6371" w:type="dxa"/>
            <w:tcBorders>
              <w:top w:val="single" w:sz="4" w:space="0" w:color="000000"/>
              <w:left w:val="single" w:sz="4" w:space="0" w:color="000000"/>
              <w:bottom w:val="single" w:sz="4" w:space="0" w:color="000000"/>
              <w:right w:val="single" w:sz="6"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От 1 года до 10 лет</w:t>
            </w:r>
          </w:p>
        </w:tc>
        <w:tc>
          <w:tcPr>
            <w:tcW w:w="3055" w:type="dxa"/>
            <w:tcBorders>
              <w:top w:val="single" w:sz="4" w:space="0" w:color="000000"/>
              <w:left w:val="single" w:sz="6"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5</w:t>
            </w:r>
          </w:p>
        </w:tc>
      </w:tr>
      <w:tr w:rsidR="003022FF" w:rsidRPr="004E4FF7">
        <w:trPr>
          <w:trHeight w:val="1"/>
        </w:trPr>
        <w:tc>
          <w:tcPr>
            <w:tcW w:w="6371" w:type="dxa"/>
            <w:tcBorders>
              <w:top w:val="single" w:sz="4" w:space="0" w:color="000000"/>
              <w:left w:val="single" w:sz="4" w:space="0" w:color="000000"/>
              <w:bottom w:val="single" w:sz="4" w:space="0" w:color="000000"/>
              <w:right w:val="single" w:sz="6"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От 10 лет до 15 лет</w:t>
            </w:r>
          </w:p>
        </w:tc>
        <w:tc>
          <w:tcPr>
            <w:tcW w:w="3055" w:type="dxa"/>
            <w:tcBorders>
              <w:top w:val="single" w:sz="4" w:space="0" w:color="000000"/>
              <w:left w:val="single" w:sz="6"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10</w:t>
            </w:r>
          </w:p>
        </w:tc>
      </w:tr>
      <w:tr w:rsidR="003022FF" w:rsidRPr="004E4FF7">
        <w:trPr>
          <w:trHeight w:val="1"/>
        </w:trPr>
        <w:tc>
          <w:tcPr>
            <w:tcW w:w="6371" w:type="dxa"/>
            <w:tcBorders>
              <w:top w:val="single" w:sz="4" w:space="0" w:color="000000"/>
              <w:left w:val="single" w:sz="4" w:space="0" w:color="000000"/>
              <w:bottom w:val="single" w:sz="4" w:space="0" w:color="000000"/>
              <w:right w:val="single" w:sz="6"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Свыше 15 лет</w:t>
            </w:r>
          </w:p>
        </w:tc>
        <w:tc>
          <w:tcPr>
            <w:tcW w:w="3055" w:type="dxa"/>
            <w:tcBorders>
              <w:top w:val="single" w:sz="4" w:space="0" w:color="000000"/>
              <w:left w:val="single" w:sz="6"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15</w:t>
            </w:r>
          </w:p>
        </w:tc>
      </w:tr>
      <w:tr w:rsidR="003022FF" w:rsidRPr="004E4FF7">
        <w:trPr>
          <w:trHeight w:val="1"/>
        </w:trPr>
        <w:tc>
          <w:tcPr>
            <w:tcW w:w="9426"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Руководителям</w:t>
            </w:r>
          </w:p>
        </w:tc>
      </w:tr>
      <w:tr w:rsidR="003022FF" w:rsidRPr="004E4FF7">
        <w:trPr>
          <w:trHeight w:val="1"/>
        </w:trPr>
        <w:tc>
          <w:tcPr>
            <w:tcW w:w="6371" w:type="dxa"/>
            <w:tcBorders>
              <w:top w:val="single" w:sz="4" w:space="0" w:color="000000"/>
              <w:left w:val="single" w:sz="4" w:space="0" w:color="000000"/>
              <w:bottom w:val="single" w:sz="4" w:space="0" w:color="000000"/>
              <w:right w:val="single" w:sz="6"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От 1 года до 5 лет</w:t>
            </w:r>
          </w:p>
        </w:tc>
        <w:tc>
          <w:tcPr>
            <w:tcW w:w="3055" w:type="dxa"/>
            <w:tcBorders>
              <w:top w:val="single" w:sz="4" w:space="0" w:color="000000"/>
              <w:left w:val="single" w:sz="6"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10</w:t>
            </w:r>
          </w:p>
        </w:tc>
      </w:tr>
      <w:tr w:rsidR="003022FF" w:rsidRPr="004E4FF7">
        <w:trPr>
          <w:trHeight w:val="1"/>
        </w:trPr>
        <w:tc>
          <w:tcPr>
            <w:tcW w:w="6371" w:type="dxa"/>
            <w:tcBorders>
              <w:top w:val="single" w:sz="4" w:space="0" w:color="000000"/>
              <w:left w:val="single" w:sz="4" w:space="0" w:color="000000"/>
              <w:bottom w:val="single" w:sz="4" w:space="0" w:color="000000"/>
              <w:right w:val="single" w:sz="6"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От 5 лет до 10 лет</w:t>
            </w:r>
          </w:p>
        </w:tc>
        <w:tc>
          <w:tcPr>
            <w:tcW w:w="3055" w:type="dxa"/>
            <w:tcBorders>
              <w:top w:val="single" w:sz="4" w:space="0" w:color="000000"/>
              <w:left w:val="single" w:sz="6"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20</w:t>
            </w:r>
          </w:p>
        </w:tc>
      </w:tr>
      <w:tr w:rsidR="003022FF" w:rsidRPr="004E4FF7">
        <w:trPr>
          <w:trHeight w:val="1"/>
        </w:trPr>
        <w:tc>
          <w:tcPr>
            <w:tcW w:w="6371" w:type="dxa"/>
            <w:tcBorders>
              <w:top w:val="single" w:sz="4" w:space="0" w:color="000000"/>
              <w:left w:val="single" w:sz="4" w:space="0" w:color="000000"/>
              <w:bottom w:val="single" w:sz="4" w:space="0" w:color="000000"/>
              <w:right w:val="single" w:sz="6"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От 10 лет до 15 лет</w:t>
            </w:r>
          </w:p>
        </w:tc>
        <w:tc>
          <w:tcPr>
            <w:tcW w:w="3055" w:type="dxa"/>
            <w:tcBorders>
              <w:top w:val="single" w:sz="4" w:space="0" w:color="000000"/>
              <w:left w:val="single" w:sz="6"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30</w:t>
            </w:r>
          </w:p>
        </w:tc>
      </w:tr>
      <w:tr w:rsidR="003022FF" w:rsidRPr="004E4FF7">
        <w:trPr>
          <w:trHeight w:val="1"/>
        </w:trPr>
        <w:tc>
          <w:tcPr>
            <w:tcW w:w="6371" w:type="dxa"/>
            <w:tcBorders>
              <w:top w:val="single" w:sz="4" w:space="0" w:color="000000"/>
              <w:left w:val="single" w:sz="4" w:space="0" w:color="000000"/>
              <w:bottom w:val="single" w:sz="4" w:space="0" w:color="000000"/>
              <w:right w:val="single" w:sz="6"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Свыше 15 лет</w:t>
            </w:r>
          </w:p>
        </w:tc>
        <w:tc>
          <w:tcPr>
            <w:tcW w:w="3055" w:type="dxa"/>
            <w:tcBorders>
              <w:top w:val="single" w:sz="4" w:space="0" w:color="000000"/>
              <w:left w:val="single" w:sz="6"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ind w:firstLine="709"/>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40</w:t>
            </w:r>
          </w:p>
        </w:tc>
      </w:tr>
    </w:tbl>
    <w:p w:rsidR="003022FF" w:rsidRPr="004E4FF7" w:rsidRDefault="0091751C" w:rsidP="004E4FF7">
      <w:pPr>
        <w:suppressAutoHyphens/>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Порядок исчисления стажа работы, установления, начисления и выплаты ежемесячной надбавки за выслугу лет производится в соответствии с Приложением 1 к настоящему Положению.</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15. В целях усиления материального стимулирования эффективного и добросовестного труда, так же поощрения за выполненную работу работникам устанавливаются следующие премиальные выплаты по итогам работы:</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ежемесячные премиальные выплаты;</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единовременное премирование.</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16. Работникам учреждения устанавливаются ежемесячные премиальные выплаты в размере 25 % оклада (должностного оклада) при выполнении в полном объеме показателей и условий премирования.</w:t>
      </w:r>
    </w:p>
    <w:p w:rsidR="003022FF" w:rsidRPr="004E4FF7" w:rsidRDefault="0091751C" w:rsidP="004E4FF7">
      <w:pPr>
        <w:spacing w:after="0" w:line="240" w:lineRule="auto"/>
        <w:ind w:firstLine="709"/>
        <w:jc w:val="both"/>
        <w:rPr>
          <w:rFonts w:ascii="Times New Roman" w:eastAsia="Times New Roman" w:hAnsi="Times New Roman" w:cs="Times New Roman"/>
          <w:color w:val="000000"/>
          <w:sz w:val="28"/>
          <w:szCs w:val="28"/>
        </w:rPr>
      </w:pPr>
      <w:r w:rsidRPr="004E4FF7">
        <w:rPr>
          <w:rFonts w:ascii="Times New Roman" w:eastAsia="Times New Roman" w:hAnsi="Times New Roman" w:cs="Times New Roman"/>
          <w:color w:val="000000"/>
          <w:sz w:val="28"/>
          <w:szCs w:val="28"/>
        </w:rPr>
        <w:t>Выплата ежемесячных премиальных выплат производится в пределах бюджетных ассигнований на оплату труда, на основании приказа руководителя учреждения. Показатели премирования устанавливаются локальным нормативным актом учреждения, принимаемым в установленном законодательством порядке.</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17. </w:t>
      </w:r>
      <w:proofErr w:type="gramStart"/>
      <w:r w:rsidRPr="004E4FF7">
        <w:rPr>
          <w:rFonts w:ascii="Times New Roman" w:eastAsia="Times New Roman" w:hAnsi="Times New Roman" w:cs="Times New Roman"/>
          <w:color w:val="000000"/>
          <w:sz w:val="28"/>
          <w:szCs w:val="28"/>
        </w:rPr>
        <w:t>Работникам учреждения выплачиваются единовременные премии в пределах экономии бюджетных ассигнований на оплату труда работников учреждения, в размере до одного оклада (должностного оклада) при награждении государственными наградами Российской Федерации, орденами и медалями Российской Федерации, знаками отличия Российской Федерации, присвоения почетного звания Российской Федерации, поощрении Президентом Российской Федерации, Почетной грамотой Министерства культуры Российской Федерации, государственными наградами Удмуртской Республики, присвоения почетного звания Удмуртской</w:t>
      </w:r>
      <w:proofErr w:type="gramEnd"/>
      <w:r w:rsidRPr="004E4FF7">
        <w:rPr>
          <w:rFonts w:ascii="Times New Roman" w:eastAsia="Times New Roman" w:hAnsi="Times New Roman" w:cs="Times New Roman"/>
          <w:color w:val="000000"/>
          <w:sz w:val="28"/>
          <w:szCs w:val="28"/>
        </w:rPr>
        <w:t xml:space="preserve"> </w:t>
      </w:r>
      <w:proofErr w:type="gramStart"/>
      <w:r w:rsidRPr="004E4FF7">
        <w:rPr>
          <w:rFonts w:ascii="Times New Roman" w:eastAsia="Times New Roman" w:hAnsi="Times New Roman" w:cs="Times New Roman"/>
          <w:color w:val="000000"/>
          <w:sz w:val="28"/>
          <w:szCs w:val="28"/>
        </w:rPr>
        <w:t>Республики, награждении Почетной грамотой Правительства Удмуртской Республики, Почетной грамотой Государственного Совета Удмуртской Республики, ведомственными наградами Министерства культуры Удмуртской Республики;</w:t>
      </w:r>
      <w:proofErr w:type="gramEnd"/>
    </w:p>
    <w:p w:rsidR="002D083E" w:rsidRDefault="002D083E" w:rsidP="004E4FF7">
      <w:pPr>
        <w:spacing w:after="0" w:line="240" w:lineRule="auto"/>
        <w:ind w:firstLine="709"/>
        <w:jc w:val="both"/>
        <w:rPr>
          <w:rFonts w:ascii="Times New Roman" w:eastAsia="Times New Roman" w:hAnsi="Times New Roman" w:cs="Times New Roman"/>
          <w:color w:val="000000"/>
          <w:sz w:val="28"/>
          <w:szCs w:val="28"/>
        </w:rPr>
        <w:sectPr w:rsidR="002D083E" w:rsidSect="002D083E">
          <w:headerReference w:type="first" r:id="rId37"/>
          <w:type w:val="continuous"/>
          <w:pgSz w:w="11906" w:h="16838"/>
          <w:pgMar w:top="1440" w:right="991" w:bottom="1440" w:left="1800" w:header="708" w:footer="708" w:gutter="0"/>
          <w:cols w:space="708"/>
          <w:titlePg/>
          <w:docGrid w:linePitch="360"/>
        </w:sect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lastRenderedPageBreak/>
        <w:t>Работникам учреждения могут выплачиваться единовременные премии, связанные с государственными и профессиональными праздниками.</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Перечень, размеры и критерии установления единовременного премирования регулируются локальными нормативными актами учреждения, принятыми в установленном законом порядке.</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18. Работникам устанавливаются иные выплаты, направленные на стимулирование работника к качественному результату труда, а так же поощрение за выполненную работу.</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19. Ежемесячная надбавка за почетное звание устанавливается работникам при соответствии почетного звания профилю профессиональной деятельности при наличии:</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почетного звания Российской Федерации, начинающегося со слова «Заслуженный», почетного звания Удмуртской Республики, начинающегося со слова «Заслуженный», - в размере 10 процентов оклада (должностного оклада).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Ежемесячная надбавка за почетное звание устанавливается руководителем учреждения со дня присвоения почетного звания на основании документа о его присвоении. При наличии у работника двух и более почетных званий ежемесячная надбавка за почетное звание применяется по одному из оснований по выбору работника.</w:t>
      </w:r>
    </w:p>
    <w:p w:rsidR="003022FF" w:rsidRPr="004E4FF7" w:rsidRDefault="0091751C" w:rsidP="004E4FF7">
      <w:pPr>
        <w:spacing w:after="0" w:line="240" w:lineRule="auto"/>
        <w:ind w:firstLine="709"/>
        <w:jc w:val="both"/>
        <w:rPr>
          <w:rFonts w:ascii="Times New Roman" w:eastAsia="Times New Roman" w:hAnsi="Times New Roman" w:cs="Times New Roman"/>
          <w:color w:val="2D2D2D"/>
          <w:sz w:val="28"/>
          <w:szCs w:val="28"/>
          <w:shd w:val="clear" w:color="auto" w:fill="FFFFFF"/>
        </w:rPr>
      </w:pPr>
      <w:r w:rsidRPr="004E4FF7">
        <w:rPr>
          <w:rFonts w:ascii="Times New Roman" w:eastAsia="Times New Roman" w:hAnsi="Times New Roman" w:cs="Times New Roman"/>
          <w:color w:val="000000"/>
          <w:sz w:val="28"/>
          <w:szCs w:val="28"/>
          <w:shd w:val="clear" w:color="auto" w:fill="FFFFFF"/>
        </w:rPr>
        <w:t>20. Иные выплаты стимулирующего характера, установленные пунктом 15 настоящего Положения, устанавливаются работникам с учетом критериев, позволяющих оценить результативность и качество их работы.</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21. Размеры выплат стимулирующего характера (кроме надбавки за почетное звание) устанавливаются руководителем учреждения в соответствии с локальным нормативным актом учреждения, принимаемым с учетом мнения представительного органа работников учреждения, в установленном законодательством порядке как в процентном отношении к окладу (должностному окладу), так и в абсолютном значении.</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Выплаты стимулирующего характера уменьшаются или отменяются при ухудшении показателей в работе и невыполнении условий выплат стимулирующего характера.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22. Выплаты стимулирующего характера работникам учреждения устанавливаются и выплачиваются в пределах фонда оплаты труда работников учреждения, в том числе за счет экономии, полученной в результате оптимизации штатной численности учреждения (при условии, что это не приведет к уменьшению объема муниципальных услуг, оказываемых учреждением, и ухудшению качества его работы).</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u w:val="single"/>
        </w:rPr>
      </w:pPr>
      <w:r w:rsidRPr="004E4FF7">
        <w:rPr>
          <w:rFonts w:ascii="Times New Roman" w:eastAsia="Times New Roman" w:hAnsi="Times New Roman" w:cs="Times New Roman"/>
          <w:color w:val="000000"/>
          <w:sz w:val="28"/>
          <w:szCs w:val="28"/>
        </w:rPr>
        <w:t>Размеры и условия осуществления выплат стимулирующего характера конкретизируются в трудовых договорах работников.</w:t>
      </w:r>
    </w:p>
    <w:p w:rsidR="003022FF" w:rsidRPr="004E4FF7" w:rsidRDefault="003022FF" w:rsidP="004E4FF7">
      <w:pPr>
        <w:spacing w:after="0" w:line="240" w:lineRule="auto"/>
        <w:ind w:firstLine="709"/>
        <w:jc w:val="center"/>
        <w:rPr>
          <w:rFonts w:ascii="Times New Roman" w:eastAsia="Times New Roman" w:hAnsi="Times New Roman" w:cs="Times New Roman"/>
          <w:b/>
          <w:sz w:val="28"/>
          <w:szCs w:val="28"/>
        </w:rPr>
      </w:pPr>
    </w:p>
    <w:p w:rsidR="002D083E" w:rsidRDefault="002D083E" w:rsidP="004E4FF7">
      <w:pPr>
        <w:spacing w:after="0" w:line="240" w:lineRule="auto"/>
        <w:ind w:firstLine="709"/>
        <w:jc w:val="center"/>
        <w:rPr>
          <w:rFonts w:ascii="Times New Roman" w:eastAsia="Times New Roman" w:hAnsi="Times New Roman" w:cs="Times New Roman"/>
          <w:b/>
          <w:color w:val="000000"/>
          <w:sz w:val="28"/>
          <w:szCs w:val="28"/>
        </w:rPr>
        <w:sectPr w:rsidR="002D083E" w:rsidSect="002D083E">
          <w:headerReference w:type="first" r:id="rId38"/>
          <w:type w:val="continuous"/>
          <w:pgSz w:w="11906" w:h="16838"/>
          <w:pgMar w:top="1440" w:right="991" w:bottom="1440" w:left="1800" w:header="708" w:footer="708" w:gutter="0"/>
          <w:cols w:space="708"/>
          <w:titlePg/>
          <w:docGrid w:linePitch="360"/>
        </w:sectPr>
      </w:pP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lastRenderedPageBreak/>
        <w:t>4. Условия оплаты труда руководителя учреждения, его заместителя, главного бухгалтера</w:t>
      </w:r>
    </w:p>
    <w:p w:rsidR="003022FF" w:rsidRPr="004E4FF7" w:rsidRDefault="003022FF" w:rsidP="004E4FF7">
      <w:pPr>
        <w:spacing w:after="0" w:line="240" w:lineRule="auto"/>
        <w:ind w:firstLine="709"/>
        <w:jc w:val="center"/>
        <w:rPr>
          <w:rFonts w:ascii="Times New Roman" w:eastAsia="Times New Roman" w:hAnsi="Times New Roman" w:cs="Times New Roman"/>
          <w:b/>
          <w:sz w:val="28"/>
          <w:szCs w:val="28"/>
        </w:r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23. Заработная плата руководителя учреждения состоит из должностного оклада, выплат компенсационного и стимулирующего характера.</w:t>
      </w:r>
    </w:p>
    <w:p w:rsidR="003022FF" w:rsidRDefault="0091751C" w:rsidP="004E4FF7">
      <w:pPr>
        <w:suppressAutoHyphens/>
        <w:spacing w:after="0" w:line="240" w:lineRule="auto"/>
        <w:ind w:firstLine="709"/>
        <w:jc w:val="both"/>
        <w:rPr>
          <w:rFonts w:ascii="Times New Roman" w:eastAsia="Times New Roman" w:hAnsi="Times New Roman" w:cs="Times New Roman"/>
          <w:color w:val="000000"/>
          <w:sz w:val="28"/>
          <w:szCs w:val="28"/>
        </w:rPr>
      </w:pPr>
      <w:r w:rsidRPr="004E4FF7">
        <w:rPr>
          <w:rFonts w:ascii="Times New Roman" w:eastAsia="Times New Roman" w:hAnsi="Times New Roman" w:cs="Times New Roman"/>
          <w:color w:val="000000"/>
          <w:sz w:val="28"/>
          <w:szCs w:val="28"/>
        </w:rPr>
        <w:t>24. Размер должностного оклада руководителя учреждения устанавливается с учетом группы по оплате труда руководителей, к которой учреждение отнесено по объемным показателям его деятельности (далее – группы по оплате труда), в соответствии с приложением 2 к настоящему Положению устанавливается в следующих размерах:</w:t>
      </w:r>
    </w:p>
    <w:p w:rsidR="004E4FF7" w:rsidRPr="004E4FF7" w:rsidRDefault="004E4FF7" w:rsidP="004E4FF7">
      <w:pPr>
        <w:suppressAutoHyphens/>
        <w:spacing w:after="0" w:line="240" w:lineRule="auto"/>
        <w:ind w:firstLine="709"/>
        <w:jc w:val="both"/>
        <w:rPr>
          <w:rFonts w:ascii="Times New Roman" w:eastAsia="Times New Roman" w:hAnsi="Times New Roman" w:cs="Times New Roman"/>
          <w:sz w:val="28"/>
          <w:szCs w:val="28"/>
        </w:rPr>
      </w:pPr>
    </w:p>
    <w:p w:rsidR="003022FF" w:rsidRPr="004E4FF7" w:rsidRDefault="0091751C" w:rsidP="004E4FF7">
      <w:pPr>
        <w:suppressAutoHyphens/>
        <w:spacing w:after="0" w:line="240" w:lineRule="auto"/>
        <w:ind w:firstLine="709"/>
        <w:jc w:val="right"/>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Таблица 3</w:t>
      </w:r>
    </w:p>
    <w:tbl>
      <w:tblPr>
        <w:tblW w:w="0" w:type="auto"/>
        <w:tblInd w:w="52" w:type="dxa"/>
        <w:tblCellMar>
          <w:left w:w="10" w:type="dxa"/>
          <w:right w:w="10" w:type="dxa"/>
        </w:tblCellMar>
        <w:tblLook w:val="0000"/>
      </w:tblPr>
      <w:tblGrid>
        <w:gridCol w:w="3996"/>
        <w:gridCol w:w="2474"/>
        <w:gridCol w:w="2717"/>
      </w:tblGrid>
      <w:tr w:rsidR="003022FF" w:rsidRPr="004E4FF7">
        <w:trPr>
          <w:trHeight w:val="1"/>
        </w:trPr>
        <w:tc>
          <w:tcPr>
            <w:tcW w:w="414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b/>
                <w:i/>
                <w:color w:val="000000"/>
                <w:sz w:val="28"/>
                <w:szCs w:val="28"/>
              </w:rPr>
              <w:t>Наименование должности</w:t>
            </w:r>
          </w:p>
        </w:tc>
        <w:tc>
          <w:tcPr>
            <w:tcW w:w="250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b/>
                <w:i/>
                <w:color w:val="000000"/>
                <w:sz w:val="28"/>
                <w:szCs w:val="28"/>
              </w:rPr>
              <w:t>Группа по оплате труда руководителей</w:t>
            </w:r>
          </w:p>
        </w:tc>
        <w:tc>
          <w:tcPr>
            <w:tcW w:w="277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b/>
                <w:i/>
                <w:color w:val="000000"/>
                <w:sz w:val="28"/>
                <w:szCs w:val="28"/>
              </w:rPr>
              <w:t>Должностной оклад, рублей</w:t>
            </w:r>
          </w:p>
        </w:tc>
      </w:tr>
      <w:tr w:rsidR="003022FF" w:rsidRPr="004E4FF7">
        <w:trPr>
          <w:trHeight w:val="1"/>
        </w:trPr>
        <w:tc>
          <w:tcPr>
            <w:tcW w:w="414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Директор (заведующий)</w:t>
            </w:r>
          </w:p>
        </w:tc>
        <w:tc>
          <w:tcPr>
            <w:tcW w:w="250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I</w:t>
            </w:r>
          </w:p>
        </w:tc>
        <w:tc>
          <w:tcPr>
            <w:tcW w:w="277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11360</w:t>
            </w:r>
          </w:p>
        </w:tc>
      </w:tr>
      <w:tr w:rsidR="003022FF" w:rsidRPr="004E4FF7">
        <w:trPr>
          <w:trHeight w:val="1"/>
        </w:trPr>
        <w:tc>
          <w:tcPr>
            <w:tcW w:w="414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3022FF" w:rsidP="004E4FF7">
            <w:pPr>
              <w:spacing w:after="0" w:line="240" w:lineRule="auto"/>
              <w:rPr>
                <w:rFonts w:ascii="Times New Roman" w:eastAsia="Calibri" w:hAnsi="Times New Roman" w:cs="Times New Roman"/>
                <w:sz w:val="28"/>
                <w:szCs w:val="28"/>
              </w:rPr>
            </w:pPr>
          </w:p>
        </w:tc>
        <w:tc>
          <w:tcPr>
            <w:tcW w:w="250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II</w:t>
            </w:r>
          </w:p>
        </w:tc>
        <w:tc>
          <w:tcPr>
            <w:tcW w:w="277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9409</w:t>
            </w:r>
          </w:p>
        </w:tc>
      </w:tr>
      <w:tr w:rsidR="003022FF" w:rsidRPr="004E4FF7">
        <w:trPr>
          <w:trHeight w:val="1"/>
        </w:trPr>
        <w:tc>
          <w:tcPr>
            <w:tcW w:w="414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3022FF" w:rsidP="004E4FF7">
            <w:pPr>
              <w:spacing w:after="0" w:line="240" w:lineRule="auto"/>
              <w:rPr>
                <w:rFonts w:ascii="Times New Roman" w:eastAsia="Calibri" w:hAnsi="Times New Roman" w:cs="Times New Roman"/>
                <w:sz w:val="28"/>
                <w:szCs w:val="28"/>
              </w:rPr>
            </w:pPr>
          </w:p>
        </w:tc>
        <w:tc>
          <w:tcPr>
            <w:tcW w:w="250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III</w:t>
            </w:r>
          </w:p>
        </w:tc>
        <w:tc>
          <w:tcPr>
            <w:tcW w:w="277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8514</w:t>
            </w:r>
          </w:p>
        </w:tc>
      </w:tr>
      <w:tr w:rsidR="003022FF" w:rsidRPr="004E4FF7">
        <w:trPr>
          <w:trHeight w:val="1"/>
        </w:trPr>
        <w:tc>
          <w:tcPr>
            <w:tcW w:w="414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3022FF" w:rsidP="004E4FF7">
            <w:pPr>
              <w:spacing w:after="0" w:line="240" w:lineRule="auto"/>
              <w:rPr>
                <w:rFonts w:ascii="Times New Roman" w:eastAsia="Calibri" w:hAnsi="Times New Roman" w:cs="Times New Roman"/>
                <w:sz w:val="28"/>
                <w:szCs w:val="28"/>
              </w:rPr>
            </w:pPr>
          </w:p>
        </w:tc>
        <w:tc>
          <w:tcPr>
            <w:tcW w:w="250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uppressAutoHyphens/>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IV</w:t>
            </w:r>
          </w:p>
        </w:tc>
        <w:tc>
          <w:tcPr>
            <w:tcW w:w="277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000000"/>
                <w:sz w:val="28"/>
                <w:szCs w:val="28"/>
              </w:rPr>
              <w:t>7912</w:t>
            </w:r>
          </w:p>
        </w:tc>
      </w:tr>
    </w:tbl>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25. С учетом условий труда руководителю учреждения устанавливаются следующие выплаты компенсационного характера: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выплаты за работу в условиях, отклоняющихся от нормальных (при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выплата по районному коэффициенту.</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26. Выплаты руководителю учреждения за работу в условиях, отклоняющихся от нормальных (при сверхурочной работе, работе в ночное время, выходные и нерабочие праздничные дни и при выполнении работ в других условиях, отклоняющихся от нормальных), устанавливаются в размерах и порядке, установленных трудовым законодательством.</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27. Выплата по районному коэффициенту устанавливается в размере и порядке, установленном законодательством Российской Федерации.</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28. Конкретные размеры выплат компенсационного характера (за исключением выплаты по районному коэффициенту) и условия их осуществления устанавливаются учредителем и конкретизируются в трудовом договоре с руководителем учреждения.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29. Выплаты компенсационного характера руководителю учреждения устанавливаются в пределах </w:t>
      </w:r>
      <w:proofErr w:type="gramStart"/>
      <w:r w:rsidRPr="004E4FF7">
        <w:rPr>
          <w:rFonts w:ascii="Times New Roman" w:eastAsia="Times New Roman" w:hAnsi="Times New Roman" w:cs="Times New Roman"/>
          <w:color w:val="000000"/>
          <w:sz w:val="28"/>
          <w:szCs w:val="28"/>
        </w:rPr>
        <w:t>фонда оплаты труда работников учреждения</w:t>
      </w:r>
      <w:proofErr w:type="gramEnd"/>
      <w:r w:rsidRPr="004E4FF7">
        <w:rPr>
          <w:rFonts w:ascii="Times New Roman" w:eastAsia="Times New Roman" w:hAnsi="Times New Roman" w:cs="Times New Roman"/>
          <w:color w:val="000000"/>
          <w:sz w:val="28"/>
          <w:szCs w:val="28"/>
        </w:rPr>
        <w:t>.</w:t>
      </w:r>
    </w:p>
    <w:p w:rsidR="002D083E" w:rsidRDefault="002D083E" w:rsidP="004E4FF7">
      <w:pPr>
        <w:spacing w:after="0" w:line="240" w:lineRule="auto"/>
        <w:ind w:firstLine="709"/>
        <w:jc w:val="both"/>
        <w:rPr>
          <w:rFonts w:ascii="Times New Roman" w:eastAsia="Times New Roman" w:hAnsi="Times New Roman" w:cs="Times New Roman"/>
          <w:color w:val="000000"/>
          <w:sz w:val="28"/>
          <w:szCs w:val="28"/>
        </w:rPr>
        <w:sectPr w:rsidR="002D083E" w:rsidSect="002D083E">
          <w:headerReference w:type="first" r:id="rId39"/>
          <w:type w:val="continuous"/>
          <w:pgSz w:w="11906" w:h="16838"/>
          <w:pgMar w:top="1440" w:right="991" w:bottom="1440" w:left="1800" w:header="708" w:footer="708" w:gutter="0"/>
          <w:cols w:space="708"/>
          <w:titlePg/>
          <w:docGrid w:linePitch="360"/>
        </w:sect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lastRenderedPageBreak/>
        <w:t>30. В целях заинтересованности в улучшении результатов труда руководителю учреждения устанавливаются следующие выплаты стимулирующего характера: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ежемесячная надбавка за интенсивность и высокие результаты работы;</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ежемесячная надбавка за выслугу лет;</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премиальные выплаты по итогам работы;</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иные выплаты, направленные на стимулирование руководителя учреждения к качественному результату труда, а также поощрение за выполненную работу.</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31. Ежемесячная надбавка за интенсивность и высокие результаты работы устанавливается руководителю учреждения с учетом результатов деятельности учреждения в соответствии с критериями оценки и целевыми показателями эффективности работы учреждения, индивидуальных показателей работы руководителя, характеризующих исполнение им должностных обязанностей.</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Конкретный размер ежемесячной надбавки за интенсивность и высокие результаты работы устанавливается учредителем за счет экономии бюджетных ассигнований на оплату труда.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Показатели эффективности деятельности руководителя и условия для установления ежемесячной надбавки руководителю учреждения за интенсивность и высокие результаты работы устанавливаются нормативно-правовым актом Администрации муниципального образования «Муниципальный округ Сюмсинский  район Удмуртской Республики» (далее - Администрация).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32. Ежемесячная надбавка за выслугу лет устанавливается руководителю учреждения в размерах, предусмотренных пунктом 14 настоящего Положения.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Порядок исчисления стажа работы, установления, начисления и выплаты ежемесячной надбавки за выслугу лет руководителю учреждения производится в соответствии с Приложением 1 к настоящему Положению.</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Стаж работы, дающий право на установление ежемесячной надбавки за выслугу лет руководителю учреждения, определяется Администрацией.</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Назначение ежемесячной надбавки к должностному окладу за выслугу лет и изменение ее размера со дня достижения стажа, дающего право на увеличение размера ежемесячной надбавки к должностному окладу за выслугу лет, производится на основании распоряжения Администрации.</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33. В целях усиления материального стимулирования эффективного и добросовестного труда, а также поощрения за выполненную работу руководителю учреждения устанавливаются следующие премиальные выплаты по итогам работы:</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ежемесячные премиальные выплаты;</w:t>
      </w:r>
    </w:p>
    <w:p w:rsidR="002D083E" w:rsidRDefault="002D083E" w:rsidP="004E4FF7">
      <w:pPr>
        <w:spacing w:after="0" w:line="240" w:lineRule="auto"/>
        <w:ind w:firstLine="709"/>
        <w:jc w:val="both"/>
        <w:rPr>
          <w:rFonts w:ascii="Times New Roman" w:eastAsia="Times New Roman" w:hAnsi="Times New Roman" w:cs="Times New Roman"/>
          <w:color w:val="000000"/>
          <w:sz w:val="28"/>
          <w:szCs w:val="28"/>
        </w:rPr>
        <w:sectPr w:rsidR="002D083E" w:rsidSect="002D083E">
          <w:headerReference w:type="first" r:id="rId40"/>
          <w:type w:val="continuous"/>
          <w:pgSz w:w="11906" w:h="16838"/>
          <w:pgMar w:top="1440" w:right="991" w:bottom="1440" w:left="1800" w:header="708" w:footer="708" w:gutter="0"/>
          <w:cols w:space="708"/>
          <w:titlePg/>
          <w:docGrid w:linePitch="360"/>
        </w:sect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lastRenderedPageBreak/>
        <w:t>- премиальные выплаты за первое полугодие, год;</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единовременное премирование.</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34. Руководителю учреждения устанавливаются ежемесячные премиальные выплаты в размере 25% должностного оклада при выполнении в полном объеме показателей и условий премирования.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Выплата ежемесячных премиальных выплат производится в пределах бюджетных ассигнований на оплату труда.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Руководителю учреждения могут устанавливаться премиальные выплаты в размерах до одного должностного оклада за первое полугодие, год, выплачиваемые в пределах экономии бюджетных ассигнований на оплату труда учреждения.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Показатели премирования руководителя учреждения устанавливаются нормативно-правовым актом Администрации, с учетом критериев, позволяющих оценить результативность и качество работы руководителя.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35. Руководителю учреждения в соответствии с распоряжением Администрации могут выплачиваться единовременные премии, связанные с государственными и профессиональными праздниками, в пределах экономии бюджетных ассигнований на оплату труда работников учреждения.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36. </w:t>
      </w:r>
      <w:proofErr w:type="gramStart"/>
      <w:r w:rsidRPr="004E4FF7">
        <w:rPr>
          <w:rFonts w:ascii="Times New Roman" w:eastAsia="Times New Roman" w:hAnsi="Times New Roman" w:cs="Times New Roman"/>
          <w:color w:val="000000"/>
          <w:sz w:val="28"/>
          <w:szCs w:val="28"/>
        </w:rPr>
        <w:t>Руководителю учреждения выплачивается единовременная премия при награждении государственными наградами Российской Федерации, орденами и медалями Российской Федерации, знаками отличия Российской Федерации, присвоении почетного звания Российской Федерации, поощрении Президентом Российской Федерации, государственными наградами Удмуртской Республики, присвоении почетного звания Удмуртской Республики, награждении Почетной грамотой Правительства Удмуртской Республики, Почетной грамотой Государственного Совета Удмуртской Республики» в размере до 50 процентов должностного оклада.</w:t>
      </w:r>
      <w:proofErr w:type="gramEnd"/>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37. Руководителю учреждения устанавливаются иные выплаты, направленные на стимулирование руководителя к качественному результату коллективного труда, а также поощрение за выполненную работу.</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38. Ежемесячная надбавка за почетное звание устанавливается к должностному окладу руководителя учреждения, установленному в соответствии с группой по оплате труда руководителей, при соответствии почетного звания профилю профессиональной деятельности при наличии:</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почетного звания Российской Федерации, начинающегося со слова «Заслуженный», почетного звания Удмуртской Республики, начинающегося со слова «Заслуженный», - в размере 10 процентов должностного оклада.</w:t>
      </w:r>
    </w:p>
    <w:p w:rsidR="002D083E" w:rsidRDefault="002D083E" w:rsidP="004E4FF7">
      <w:pPr>
        <w:spacing w:after="0" w:line="240" w:lineRule="auto"/>
        <w:ind w:firstLine="709"/>
        <w:jc w:val="both"/>
        <w:rPr>
          <w:rFonts w:ascii="Times New Roman" w:eastAsia="Times New Roman" w:hAnsi="Times New Roman" w:cs="Times New Roman"/>
          <w:color w:val="000000"/>
          <w:sz w:val="28"/>
          <w:szCs w:val="28"/>
        </w:rPr>
        <w:sectPr w:rsidR="002D083E" w:rsidSect="002D083E">
          <w:headerReference w:type="first" r:id="rId41"/>
          <w:type w:val="continuous"/>
          <w:pgSz w:w="11906" w:h="16838"/>
          <w:pgMar w:top="1440" w:right="991" w:bottom="1440" w:left="1800" w:header="708" w:footer="708" w:gutter="0"/>
          <w:cols w:space="708"/>
          <w:titlePg/>
          <w:docGrid w:linePitch="360"/>
        </w:sect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lastRenderedPageBreak/>
        <w:t>Ежемесячная надбавка за почетное звание устанавливается с момента присвоения почетного звания в соответствии с документом о его присвоении. При наличии у руководителя учреждения двух и более почетных званий ежемесячная надбавка за почетное звание применяется только по одному из оснований по выбору руководителя учреждения.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39. Конкретные размеры выплат стимулирующего характера руководителю учреждения устанавливаются в соответствии с распоряжением Администрации в пределах </w:t>
      </w:r>
      <w:proofErr w:type="gramStart"/>
      <w:r w:rsidRPr="004E4FF7">
        <w:rPr>
          <w:rFonts w:ascii="Times New Roman" w:eastAsia="Times New Roman" w:hAnsi="Times New Roman" w:cs="Times New Roman"/>
          <w:color w:val="000000"/>
          <w:sz w:val="28"/>
          <w:szCs w:val="28"/>
        </w:rPr>
        <w:t>фонда оплаты труда работников учреждения</w:t>
      </w:r>
      <w:proofErr w:type="gramEnd"/>
      <w:r w:rsidRPr="004E4FF7">
        <w:rPr>
          <w:rFonts w:ascii="Times New Roman" w:eastAsia="Times New Roman" w:hAnsi="Times New Roman" w:cs="Times New Roman"/>
          <w:color w:val="000000"/>
          <w:sz w:val="28"/>
          <w:szCs w:val="28"/>
        </w:rPr>
        <w:t xml:space="preserve"> как в процентном отношении к должностному окладу, так и в абсолютном значении и конкретизируются в трудовом договоре с руководителем учреждения.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40. Выплаты стимулирующего характера (кроме надбавок за почетное звание) уменьшаются или отменяются при ухудшении показателей в работе и невыполнении условий выплат стимулирующего характера.</w:t>
      </w:r>
    </w:p>
    <w:p w:rsidR="003022FF" w:rsidRPr="004E4FF7" w:rsidRDefault="0091751C" w:rsidP="004E4FF7">
      <w:pPr>
        <w:spacing w:after="0" w:line="240" w:lineRule="auto"/>
        <w:ind w:firstLine="709"/>
        <w:jc w:val="both"/>
        <w:rPr>
          <w:rFonts w:ascii="Times New Roman" w:eastAsia="Times New Roman" w:hAnsi="Times New Roman" w:cs="Times New Roman"/>
          <w:color w:val="000000"/>
          <w:sz w:val="28"/>
          <w:szCs w:val="28"/>
        </w:rPr>
      </w:pPr>
      <w:r w:rsidRPr="004E4FF7">
        <w:rPr>
          <w:rFonts w:ascii="Times New Roman" w:eastAsia="Times New Roman" w:hAnsi="Times New Roman" w:cs="Times New Roman"/>
          <w:color w:val="000000"/>
          <w:sz w:val="28"/>
          <w:szCs w:val="28"/>
        </w:rPr>
        <w:t xml:space="preserve">41. </w:t>
      </w:r>
      <w:proofErr w:type="gramStart"/>
      <w:r w:rsidRPr="004E4FF7">
        <w:rPr>
          <w:rFonts w:ascii="Times New Roman" w:eastAsia="Times New Roman" w:hAnsi="Times New Roman" w:cs="Times New Roman"/>
          <w:color w:val="000000"/>
          <w:sz w:val="28"/>
          <w:szCs w:val="28"/>
        </w:rPr>
        <w:t>Условия оплаты труда руководителю учреждения устанавливаются с учетом обеспечения не превышения установленного предельного уровня соотношения среднемесячной заработной платы руководителя и среднемесячной заработной платы работников учреждения (без учета заработной платы руководителя учреждения, заместителей руководителя учреждения, главного бухгалтера) в случае выполнения всех показателей эффективности деятельности учреждения и работы руководителя учреждения, а также получения им выплат стимулирующего характера в максимальном размере.</w:t>
      </w:r>
      <w:proofErr w:type="gramEnd"/>
    </w:p>
    <w:p w:rsidR="003022FF" w:rsidRPr="004E4FF7" w:rsidRDefault="0091751C" w:rsidP="004E4FF7">
      <w:pPr>
        <w:spacing w:after="0" w:line="240" w:lineRule="auto"/>
        <w:ind w:firstLine="709"/>
        <w:jc w:val="both"/>
        <w:rPr>
          <w:rFonts w:ascii="Times New Roman" w:eastAsia="Times New Roman" w:hAnsi="Times New Roman" w:cs="Times New Roman"/>
          <w:sz w:val="28"/>
          <w:szCs w:val="28"/>
          <w:u w:val="single"/>
        </w:rPr>
      </w:pPr>
      <w:r w:rsidRPr="004E4FF7">
        <w:rPr>
          <w:rFonts w:ascii="Times New Roman" w:eastAsia="Times New Roman" w:hAnsi="Times New Roman" w:cs="Times New Roman"/>
          <w:color w:val="000000"/>
          <w:sz w:val="28"/>
          <w:szCs w:val="28"/>
        </w:rPr>
        <w:t>42. Заработная плата заместителя руководителя учреждения и главного бухгалтера состоит из должностного оклада, выплат компенсационного и стимулирующего характера, размеры которых устанавливаются руководителем учреждения в соответствии с локальным нормативным актом учреждения, принимаемым в установленном законодательством порядке.</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43. Должностной оклад заместителя руководителя учреждения и главного бухгалтера учреждения устанавливаются на 10 - 30 процентов ниже должностного оклада руководителя учреждения.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44. С учетом условий труда заместителю руководителя учреждения, главному бухгалтеру устанавливаются выплаты компенсационного характера в размерах и порядке, установленных пунктами 9 - 12 настоящего Положения.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45. Порядок, условия, критерии и размеры установления выплат стимулирующего характера заместителям руководителя учреждения, определяются в соответствии с пунктами 13 - 22 настоящего Положения.</w:t>
      </w:r>
    </w:p>
    <w:p w:rsidR="002D083E" w:rsidRDefault="0091751C" w:rsidP="004E4FF7">
      <w:pPr>
        <w:spacing w:after="0" w:line="240" w:lineRule="auto"/>
        <w:ind w:firstLine="709"/>
        <w:jc w:val="both"/>
        <w:rPr>
          <w:rFonts w:ascii="Times New Roman" w:eastAsia="Times New Roman" w:hAnsi="Times New Roman" w:cs="Times New Roman"/>
          <w:color w:val="000000"/>
          <w:sz w:val="28"/>
          <w:szCs w:val="28"/>
        </w:rPr>
        <w:sectPr w:rsidR="002D083E" w:rsidSect="002D083E">
          <w:headerReference w:type="first" r:id="rId42"/>
          <w:type w:val="continuous"/>
          <w:pgSz w:w="11906" w:h="16838"/>
          <w:pgMar w:top="1440" w:right="991" w:bottom="1440" w:left="1800" w:header="708" w:footer="708" w:gutter="0"/>
          <w:cols w:space="708"/>
          <w:titlePg/>
          <w:docGrid w:linePitch="360"/>
        </w:sectPr>
      </w:pPr>
      <w:r w:rsidRPr="004E4FF7">
        <w:rPr>
          <w:rFonts w:ascii="Times New Roman" w:eastAsia="Times New Roman" w:hAnsi="Times New Roman" w:cs="Times New Roman"/>
          <w:color w:val="000000"/>
          <w:sz w:val="28"/>
          <w:szCs w:val="28"/>
        </w:rPr>
        <w:t xml:space="preserve">46. Условия оплаты труда заместителю руководителя учреждения, главному бухгалтеру устанавливаются с учетом обеспечения не превышения установленного предельного уровня соотношения </w:t>
      </w:r>
    </w:p>
    <w:p w:rsidR="003022FF" w:rsidRPr="004E4FF7" w:rsidRDefault="0091751C" w:rsidP="00656147">
      <w:pPr>
        <w:spacing w:after="0" w:line="240" w:lineRule="auto"/>
        <w:jc w:val="both"/>
        <w:rPr>
          <w:rFonts w:ascii="Times New Roman" w:eastAsia="Times New Roman" w:hAnsi="Times New Roman" w:cs="Times New Roman"/>
          <w:color w:val="000000"/>
          <w:sz w:val="28"/>
          <w:szCs w:val="28"/>
        </w:rPr>
      </w:pPr>
      <w:r w:rsidRPr="004E4FF7">
        <w:rPr>
          <w:rFonts w:ascii="Times New Roman" w:eastAsia="Times New Roman" w:hAnsi="Times New Roman" w:cs="Times New Roman"/>
          <w:color w:val="000000"/>
          <w:sz w:val="28"/>
          <w:szCs w:val="28"/>
        </w:rPr>
        <w:lastRenderedPageBreak/>
        <w:t xml:space="preserve">среднемесячной заработной платы заместителя руководителя, главного бухгалтера и среднемесячной заработной платы работников учреждения (без учета заработной платы руководителя учреждения, заместителей руководителя учреждения, главного бухгалтера) в случае </w:t>
      </w:r>
      <w:proofErr w:type="gramStart"/>
      <w:r w:rsidRPr="004E4FF7">
        <w:rPr>
          <w:rFonts w:ascii="Times New Roman" w:eastAsia="Times New Roman" w:hAnsi="Times New Roman" w:cs="Times New Roman"/>
          <w:color w:val="000000"/>
          <w:sz w:val="28"/>
          <w:szCs w:val="28"/>
        </w:rPr>
        <w:t>выполнения всех показателей эффективности деятельности учреждения</w:t>
      </w:r>
      <w:proofErr w:type="gramEnd"/>
      <w:r w:rsidRPr="004E4FF7">
        <w:rPr>
          <w:rFonts w:ascii="Times New Roman" w:eastAsia="Times New Roman" w:hAnsi="Times New Roman" w:cs="Times New Roman"/>
          <w:color w:val="000000"/>
          <w:sz w:val="28"/>
          <w:szCs w:val="28"/>
        </w:rPr>
        <w:t xml:space="preserve"> и работы заместителя руководителя учреждения, главного бухгалтера, а также получения ими выплат стимулирующего характера в максимальном размере.</w:t>
      </w:r>
    </w:p>
    <w:p w:rsidR="003022FF" w:rsidRPr="004E4FF7" w:rsidRDefault="003022FF" w:rsidP="004E4FF7">
      <w:pPr>
        <w:spacing w:after="0" w:line="240" w:lineRule="auto"/>
        <w:ind w:firstLine="709"/>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t>III. Формирование фонда оплаты труда учреждения</w:t>
      </w: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47. </w:t>
      </w:r>
      <w:proofErr w:type="gramStart"/>
      <w:r w:rsidRPr="004E4FF7">
        <w:rPr>
          <w:rFonts w:ascii="Times New Roman" w:eastAsia="Times New Roman" w:hAnsi="Times New Roman" w:cs="Times New Roman"/>
          <w:color w:val="000000"/>
          <w:sz w:val="28"/>
          <w:szCs w:val="28"/>
        </w:rPr>
        <w:t xml:space="preserve">Фонд оплаты труда работников муниципального казенного учреждения «Центр по комплексному обслуживанию и ведению бухгалтерского учета и отчетности органов местного самоуправления и муниципальных учреждений </w:t>
      </w:r>
      <w:proofErr w:type="spellStart"/>
      <w:r w:rsidRPr="004E4FF7">
        <w:rPr>
          <w:rFonts w:ascii="Times New Roman" w:eastAsia="Times New Roman" w:hAnsi="Times New Roman" w:cs="Times New Roman"/>
          <w:color w:val="000000"/>
          <w:sz w:val="28"/>
          <w:szCs w:val="28"/>
        </w:rPr>
        <w:t>Сюмсинского</w:t>
      </w:r>
      <w:proofErr w:type="spellEnd"/>
      <w:r w:rsidRPr="004E4FF7">
        <w:rPr>
          <w:rFonts w:ascii="Times New Roman" w:eastAsia="Times New Roman" w:hAnsi="Times New Roman" w:cs="Times New Roman"/>
          <w:color w:val="000000"/>
          <w:sz w:val="28"/>
          <w:szCs w:val="28"/>
        </w:rPr>
        <w:t xml:space="preserve"> района» формируется на календарный год исходя из объема средств, предусмотренных решением Совета депутатов муниципального образования «Муниципальный округ Сюмсинский район Удмуртской Республики» о бюджете муниципального образования «Муниципальный округ Сюмсинский район Удмуртской Республики» на соответствующий финансовый год.</w:t>
      </w:r>
      <w:proofErr w:type="gramEnd"/>
    </w:p>
    <w:p w:rsidR="003022FF" w:rsidRPr="004E4FF7" w:rsidRDefault="0091751C" w:rsidP="004E4FF7">
      <w:pPr>
        <w:spacing w:after="0" w:line="240" w:lineRule="auto"/>
        <w:ind w:firstLine="709"/>
        <w:jc w:val="both"/>
        <w:rPr>
          <w:rFonts w:ascii="Times New Roman" w:eastAsia="Times New Roman" w:hAnsi="Times New Roman" w:cs="Times New Roman"/>
          <w:sz w:val="28"/>
          <w:szCs w:val="28"/>
          <w:shd w:val="clear" w:color="auto" w:fill="FFFFFF"/>
        </w:rPr>
      </w:pPr>
      <w:r w:rsidRPr="004E4FF7">
        <w:rPr>
          <w:rFonts w:ascii="Times New Roman" w:eastAsia="Times New Roman" w:hAnsi="Times New Roman" w:cs="Times New Roman"/>
          <w:color w:val="000000"/>
          <w:sz w:val="28"/>
          <w:szCs w:val="28"/>
          <w:shd w:val="clear" w:color="auto" w:fill="FFFFFF"/>
        </w:rPr>
        <w:t xml:space="preserve">48. При оформлении </w:t>
      </w:r>
      <w:proofErr w:type="gramStart"/>
      <w:r w:rsidRPr="004E4FF7">
        <w:rPr>
          <w:rFonts w:ascii="Times New Roman" w:eastAsia="Times New Roman" w:hAnsi="Times New Roman" w:cs="Times New Roman"/>
          <w:color w:val="000000"/>
          <w:sz w:val="28"/>
          <w:szCs w:val="28"/>
          <w:shd w:val="clear" w:color="auto" w:fill="FFFFFF"/>
        </w:rPr>
        <w:t>фонда оплаты труда работников учреждения</w:t>
      </w:r>
      <w:proofErr w:type="gramEnd"/>
      <w:r w:rsidRPr="004E4FF7">
        <w:rPr>
          <w:rFonts w:ascii="Times New Roman" w:eastAsia="Times New Roman" w:hAnsi="Times New Roman" w:cs="Times New Roman"/>
          <w:color w:val="000000"/>
          <w:sz w:val="28"/>
          <w:szCs w:val="28"/>
          <w:shd w:val="clear" w:color="auto" w:fill="FFFFFF"/>
        </w:rPr>
        <w:t xml:space="preserve"> предусматриваются средства для выплаты работникам (в расчете на год):</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shd w:val="clear" w:color="auto" w:fill="FFFFFF"/>
        </w:rPr>
      </w:pPr>
      <w:r w:rsidRPr="004E4FF7">
        <w:rPr>
          <w:rFonts w:ascii="Times New Roman" w:eastAsia="Times New Roman" w:hAnsi="Times New Roman" w:cs="Times New Roman"/>
          <w:color w:val="000000"/>
          <w:sz w:val="28"/>
          <w:szCs w:val="28"/>
          <w:shd w:val="clear" w:color="auto" w:fill="FFFFFF"/>
        </w:rPr>
        <w:t>1) оклада (должностного оклада) – в размере 12 окладов (должностных окладов);</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shd w:val="clear" w:color="auto" w:fill="FFFFFF"/>
        </w:rPr>
      </w:pPr>
      <w:proofErr w:type="gramStart"/>
      <w:r w:rsidRPr="004E4FF7">
        <w:rPr>
          <w:rFonts w:ascii="Times New Roman" w:eastAsia="Times New Roman" w:hAnsi="Times New Roman" w:cs="Times New Roman"/>
          <w:color w:val="000000"/>
          <w:sz w:val="28"/>
          <w:szCs w:val="28"/>
          <w:shd w:val="clear" w:color="auto" w:fill="FFFFFF"/>
        </w:rPr>
        <w:t>2) выплат за работу в условиях, отклоняющихся от нормальных (за работу в ночное время), - в минимальном размере, установленном Правительством Российской Федерации;</w:t>
      </w:r>
      <w:proofErr w:type="gramEnd"/>
    </w:p>
    <w:p w:rsidR="003022FF" w:rsidRPr="004E4FF7" w:rsidRDefault="0091751C" w:rsidP="004E4FF7">
      <w:pPr>
        <w:spacing w:after="0" w:line="240" w:lineRule="auto"/>
        <w:ind w:firstLine="709"/>
        <w:jc w:val="both"/>
        <w:rPr>
          <w:rFonts w:ascii="Times New Roman" w:eastAsia="Times New Roman" w:hAnsi="Times New Roman" w:cs="Times New Roman"/>
          <w:sz w:val="28"/>
          <w:szCs w:val="28"/>
          <w:shd w:val="clear" w:color="auto" w:fill="FFFFFF"/>
        </w:rPr>
      </w:pPr>
      <w:r w:rsidRPr="004E4FF7">
        <w:rPr>
          <w:rFonts w:ascii="Times New Roman" w:eastAsia="Times New Roman" w:hAnsi="Times New Roman" w:cs="Times New Roman"/>
          <w:color w:val="000000"/>
          <w:sz w:val="28"/>
          <w:szCs w:val="28"/>
          <w:shd w:val="clear" w:color="auto" w:fill="FFFFFF"/>
        </w:rPr>
        <w:t>3) ежемесячной надбавки за выслугу лет – в размере 2,5 оклада (должностного оклада);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shd w:val="clear" w:color="auto" w:fill="FFFFFF"/>
        </w:rPr>
      </w:pPr>
      <w:r w:rsidRPr="004E4FF7">
        <w:rPr>
          <w:rFonts w:ascii="Times New Roman" w:eastAsia="Times New Roman" w:hAnsi="Times New Roman" w:cs="Times New Roman"/>
          <w:color w:val="000000"/>
          <w:sz w:val="28"/>
          <w:szCs w:val="28"/>
          <w:shd w:val="clear" w:color="auto" w:fill="FFFFFF"/>
        </w:rPr>
        <w:t>4) премиальных выплат по итогам работы - в размере 3 окладов (должностных окладов);</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shd w:val="clear" w:color="auto" w:fill="FFFFFF"/>
        </w:rPr>
      </w:pPr>
      <w:r w:rsidRPr="004E4FF7">
        <w:rPr>
          <w:rFonts w:ascii="Times New Roman" w:eastAsia="Times New Roman" w:hAnsi="Times New Roman" w:cs="Times New Roman"/>
          <w:color w:val="000000"/>
          <w:sz w:val="28"/>
          <w:szCs w:val="28"/>
          <w:shd w:val="clear" w:color="auto" w:fill="FFFFFF"/>
        </w:rPr>
        <w:t>5) ежемесячной надбавки за почетное звание – в размере фактических величин.</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shd w:val="clear" w:color="auto" w:fill="FFFFFF"/>
        </w:rPr>
      </w:pPr>
      <w:r w:rsidRPr="004E4FF7">
        <w:rPr>
          <w:rFonts w:ascii="Times New Roman" w:eastAsia="Times New Roman" w:hAnsi="Times New Roman" w:cs="Times New Roman"/>
          <w:color w:val="000000"/>
          <w:sz w:val="28"/>
          <w:szCs w:val="28"/>
          <w:shd w:val="clear" w:color="auto" w:fill="FFFFFF"/>
        </w:rPr>
        <w:t xml:space="preserve">При формировании фонда оплаты труда работников учреждения, средства на оплату труда работникам, у которых настоящим Положением не обеспечивается минимальный размер оплаты труда, планируются исходя из величины минимального размера оплаты труда и выплат за работу в условиях, отклоняющихся </w:t>
      </w:r>
      <w:proofErr w:type="gramStart"/>
      <w:r w:rsidRPr="004E4FF7">
        <w:rPr>
          <w:rFonts w:ascii="Times New Roman" w:eastAsia="Times New Roman" w:hAnsi="Times New Roman" w:cs="Times New Roman"/>
          <w:color w:val="000000"/>
          <w:sz w:val="28"/>
          <w:szCs w:val="28"/>
          <w:shd w:val="clear" w:color="auto" w:fill="FFFFFF"/>
        </w:rPr>
        <w:t>от</w:t>
      </w:r>
      <w:proofErr w:type="gramEnd"/>
      <w:r w:rsidRPr="004E4FF7">
        <w:rPr>
          <w:rFonts w:ascii="Times New Roman" w:eastAsia="Times New Roman" w:hAnsi="Times New Roman" w:cs="Times New Roman"/>
          <w:color w:val="000000"/>
          <w:sz w:val="28"/>
          <w:szCs w:val="28"/>
          <w:shd w:val="clear" w:color="auto" w:fill="FFFFFF"/>
        </w:rPr>
        <w:t xml:space="preserve"> нормальных (за работу в ночное время, нерабочие праздничные дни).</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Фонд оплаты труда работников учреждения формируются с учетом районного коэффициента.</w:t>
      </w:r>
    </w:p>
    <w:p w:rsidR="003022FF" w:rsidRDefault="003022FF" w:rsidP="004E4FF7">
      <w:pPr>
        <w:spacing w:after="0" w:line="240" w:lineRule="auto"/>
        <w:ind w:firstLine="709"/>
        <w:jc w:val="both"/>
        <w:rPr>
          <w:rFonts w:ascii="Times New Roman" w:eastAsia="Times New Roman" w:hAnsi="Times New Roman" w:cs="Times New Roman"/>
          <w:sz w:val="28"/>
          <w:szCs w:val="28"/>
        </w:rPr>
      </w:pPr>
    </w:p>
    <w:p w:rsidR="004E4FF7" w:rsidRPr="004E4FF7" w:rsidRDefault="004E4FF7"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lastRenderedPageBreak/>
        <w:t>IV. Заключительные положения</w:t>
      </w: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49. Работникам учреждений, в том числе руководителям и заместителям руководителей учреждения, главным бухгалтерам, может быть оказана материальная помощь в соответствии с локальными нормативными актами, принятыми в установленном законодательством порядке. В случаях, связанных с угрозой жизни и здоровью работника, смерти близких родственников, стихийных бедствий, хищения личного имущества и в иных аналогичных случаях материальная помощь выплачивается при наличии подтверждающих документов.</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Выплата материальной помощи осуществляется в течение календарного года: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работникам учреждения, в том числе заместителям руководителя учреждения, главному бухгалтеру, - по их заявлению на основании приказа руководителя учреждения;</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руководителю учреждения - по его заявлению на основании распоряжения Администрации. </w:t>
      </w: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____________________________</w:t>
      </w: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F30825" w:rsidRDefault="00F30825" w:rsidP="004E4FF7">
      <w:pPr>
        <w:spacing w:after="0" w:line="240" w:lineRule="auto"/>
        <w:ind w:firstLine="709"/>
        <w:jc w:val="right"/>
        <w:rPr>
          <w:rFonts w:ascii="Times New Roman" w:eastAsia="Times New Roman" w:hAnsi="Times New Roman" w:cs="Times New Roman"/>
          <w:sz w:val="28"/>
          <w:szCs w:val="28"/>
        </w:rPr>
        <w:sectPr w:rsidR="00F30825" w:rsidSect="002D083E">
          <w:headerReference w:type="default" r:id="rId43"/>
          <w:headerReference w:type="first" r:id="rId44"/>
          <w:type w:val="continuous"/>
          <w:pgSz w:w="11906" w:h="16838"/>
          <w:pgMar w:top="1440" w:right="991" w:bottom="1440" w:left="1800" w:header="708" w:footer="708" w:gutter="0"/>
          <w:cols w:space="708"/>
          <w:titlePg/>
          <w:docGrid w:linePitch="360"/>
        </w:sectPr>
      </w:pPr>
    </w:p>
    <w:p w:rsidR="003022FF" w:rsidRPr="004E4FF7" w:rsidRDefault="0091751C" w:rsidP="004E4FF7">
      <w:pPr>
        <w:spacing w:after="0" w:line="240" w:lineRule="auto"/>
        <w:ind w:left="4536"/>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lastRenderedPageBreak/>
        <w:t>Приложение 1</w:t>
      </w:r>
    </w:p>
    <w:p w:rsidR="003022FF" w:rsidRPr="004E4FF7" w:rsidRDefault="0091751C" w:rsidP="004E4FF7">
      <w:pPr>
        <w:spacing w:after="0" w:line="240" w:lineRule="auto"/>
        <w:ind w:left="4536"/>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к Положению об оплате труда работников Муниципального казенного учреждения «Центр по комплексному обслуживанию и ведению бухгалтерского учета и отчетности органов местного самоуправления и муниципальных учреждений </w:t>
      </w:r>
      <w:proofErr w:type="spellStart"/>
      <w:r w:rsidRPr="004E4FF7">
        <w:rPr>
          <w:rFonts w:ascii="Times New Roman" w:eastAsia="Times New Roman" w:hAnsi="Times New Roman" w:cs="Times New Roman"/>
          <w:color w:val="000000"/>
          <w:sz w:val="28"/>
          <w:szCs w:val="28"/>
        </w:rPr>
        <w:t>Сюмсинского</w:t>
      </w:r>
      <w:proofErr w:type="spellEnd"/>
      <w:r w:rsidRPr="004E4FF7">
        <w:rPr>
          <w:rFonts w:ascii="Times New Roman" w:eastAsia="Times New Roman" w:hAnsi="Times New Roman" w:cs="Times New Roman"/>
          <w:color w:val="000000"/>
          <w:sz w:val="28"/>
          <w:szCs w:val="28"/>
        </w:rPr>
        <w:t xml:space="preserve"> района»</w:t>
      </w:r>
    </w:p>
    <w:p w:rsidR="003022FF" w:rsidRPr="004E4FF7" w:rsidRDefault="003022FF" w:rsidP="004E4FF7">
      <w:pPr>
        <w:spacing w:after="0" w:line="240" w:lineRule="auto"/>
        <w:ind w:firstLine="709"/>
        <w:rPr>
          <w:rFonts w:ascii="Times New Roman" w:eastAsia="Times New Roman" w:hAnsi="Times New Roman" w:cs="Times New Roman"/>
          <w:sz w:val="28"/>
          <w:szCs w:val="28"/>
        </w:rPr>
      </w:pPr>
    </w:p>
    <w:p w:rsidR="003022FF" w:rsidRPr="004E4FF7" w:rsidRDefault="003022FF" w:rsidP="004E4FF7">
      <w:pPr>
        <w:spacing w:after="0" w:line="240" w:lineRule="auto"/>
        <w:ind w:firstLine="709"/>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t>ПОРЯДОК</w:t>
      </w: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t>ИСЧИСЛЕНИЯ СТАЖА РАБОТЫ, УСТАНОВЛЕНИЯ, НАЧИСЛЕНИЯ</w:t>
      </w: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rPr>
      </w:pPr>
      <w:r w:rsidRPr="004E4FF7">
        <w:rPr>
          <w:rFonts w:ascii="Times New Roman" w:eastAsia="Times New Roman" w:hAnsi="Times New Roman" w:cs="Times New Roman"/>
          <w:b/>
          <w:color w:val="000000"/>
          <w:sz w:val="28"/>
          <w:szCs w:val="28"/>
        </w:rPr>
        <w:t>И ВЫПЛАТЫ ЕЖЕМЕСЯЧНОЙ НАДБАВКИ ЗА ВЫСЛУГУ ЛЕТ</w:t>
      </w:r>
    </w:p>
    <w:p w:rsidR="003022FF" w:rsidRPr="004E4FF7" w:rsidRDefault="003022FF" w:rsidP="004E4FF7">
      <w:pPr>
        <w:spacing w:after="0" w:line="240" w:lineRule="auto"/>
        <w:ind w:firstLine="709"/>
        <w:jc w:val="both"/>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1. В стаж работы, дающий право на получение ежемесячных надбавок за выслугу лет, включается время работы в организациях всех форм собственности по должностям (профессиям), специализация которых соответствует специализации должности (профессии), занимаемой в муниципальном казенном учреждении «Центр по комплексному обслуживанию органов местного самоуправления и муниципальных учреждений </w:t>
      </w:r>
      <w:proofErr w:type="spellStart"/>
      <w:r w:rsidRPr="004E4FF7">
        <w:rPr>
          <w:rFonts w:ascii="Times New Roman" w:eastAsia="Times New Roman" w:hAnsi="Times New Roman" w:cs="Times New Roman"/>
          <w:color w:val="000000"/>
          <w:sz w:val="28"/>
          <w:szCs w:val="28"/>
        </w:rPr>
        <w:t>Сюмсинского</w:t>
      </w:r>
      <w:proofErr w:type="spellEnd"/>
      <w:r w:rsidRPr="004E4FF7">
        <w:rPr>
          <w:rFonts w:ascii="Times New Roman" w:eastAsia="Times New Roman" w:hAnsi="Times New Roman" w:cs="Times New Roman"/>
          <w:color w:val="000000"/>
          <w:sz w:val="28"/>
          <w:szCs w:val="28"/>
        </w:rPr>
        <w:t xml:space="preserve"> района».</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2. Надбавка за выслугу лет начисляется к окладу (должностному окладу) работникам по основной работе и выплачивается ежемесячно одновременно с заработной платой.</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3. Ежемесячная надбавка за выслугу лет выплачивается со дня возникновения права на назначение или изменение размера этой надбавки.</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proofErr w:type="gramStart"/>
      <w:r w:rsidRPr="004E4FF7">
        <w:rPr>
          <w:rFonts w:ascii="Times New Roman" w:eastAsia="Times New Roman" w:hAnsi="Times New Roman" w:cs="Times New Roman"/>
          <w:color w:val="000000"/>
          <w:sz w:val="28"/>
          <w:szCs w:val="28"/>
        </w:rPr>
        <w:t>Если у работника право на назначение или изменение размера надбавки за выслугу лет наступило в период его пребывания в ежегодном основном или дополнительном оплачиваемом отпуске, временной нетрудоспособности, в период исполнения государственных обязанностей, переподготовки или повышения квалификации с отрывом от работы в образовательном учреждении и в других аналогичных случаях, при которых за работником сохраняется средний заработок, выплата надбавки в новом размере</w:t>
      </w:r>
      <w:proofErr w:type="gramEnd"/>
      <w:r w:rsidRPr="004E4FF7">
        <w:rPr>
          <w:rFonts w:ascii="Times New Roman" w:eastAsia="Times New Roman" w:hAnsi="Times New Roman" w:cs="Times New Roman"/>
          <w:color w:val="000000"/>
          <w:sz w:val="28"/>
          <w:szCs w:val="28"/>
        </w:rPr>
        <w:t xml:space="preserve"> производится после окончания указанных событий.</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4. Общий стаж работы, дающий право на назначение надбавки за выслугу лет, определяется на основании трудовой книжки работника.</w:t>
      </w:r>
    </w:p>
    <w:p w:rsidR="00F30825" w:rsidRDefault="0091751C" w:rsidP="004E4FF7">
      <w:pPr>
        <w:spacing w:after="0" w:line="240" w:lineRule="auto"/>
        <w:ind w:firstLine="709"/>
        <w:jc w:val="both"/>
        <w:rPr>
          <w:rFonts w:ascii="Times New Roman" w:eastAsia="Times New Roman" w:hAnsi="Times New Roman" w:cs="Times New Roman"/>
          <w:color w:val="000000"/>
          <w:sz w:val="28"/>
          <w:szCs w:val="28"/>
        </w:rPr>
        <w:sectPr w:rsidR="00F30825" w:rsidSect="00F30825">
          <w:headerReference w:type="first" r:id="rId45"/>
          <w:pgSz w:w="11906" w:h="16838"/>
          <w:pgMar w:top="1440" w:right="991" w:bottom="1440" w:left="1800" w:header="708" w:footer="708" w:gutter="0"/>
          <w:cols w:space="708"/>
          <w:titlePg/>
          <w:docGrid w:linePitch="360"/>
        </w:sectPr>
      </w:pPr>
      <w:r w:rsidRPr="004E4FF7">
        <w:rPr>
          <w:rFonts w:ascii="Times New Roman" w:eastAsia="Times New Roman" w:hAnsi="Times New Roman" w:cs="Times New Roman"/>
          <w:color w:val="000000"/>
          <w:sz w:val="28"/>
          <w:szCs w:val="28"/>
        </w:rPr>
        <w:t xml:space="preserve">Стаж работы для выплаты ежемесячной надбавки за выслугу лет определяется комиссией по установлению трудового стажа. Состав комиссии утверждается руководителем учреждения. В состав комиссии </w:t>
      </w:r>
    </w:p>
    <w:p w:rsidR="003022FF" w:rsidRPr="004E4FF7" w:rsidRDefault="0091751C" w:rsidP="00F30825">
      <w:pPr>
        <w:spacing w:after="0" w:line="240" w:lineRule="auto"/>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lastRenderedPageBreak/>
        <w:t>включаются в обязательном порядке представители кадровой и бухгалтерской служб.</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Назначение надбавки производится приказом руководителя учреждения на основании протокола комиссии по установлению трудового стажа, дающего право на надбавку за выслугу лет.</w:t>
      </w:r>
    </w:p>
    <w:p w:rsidR="003022FF" w:rsidRPr="004E4FF7" w:rsidRDefault="0091751C" w:rsidP="004E4FF7">
      <w:pPr>
        <w:spacing w:after="0" w:line="240" w:lineRule="auto"/>
        <w:ind w:firstLine="709"/>
        <w:jc w:val="both"/>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Ответственность за своевременный пересмотр у работников размера надбавки за выслугу лет возлагается на кадровую службу учреждения.</w:t>
      </w: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center"/>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_____________________________</w:t>
      </w: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F30825" w:rsidRDefault="00F30825" w:rsidP="004E4FF7">
      <w:pPr>
        <w:spacing w:after="0" w:line="240" w:lineRule="auto"/>
        <w:ind w:firstLine="709"/>
        <w:jc w:val="right"/>
        <w:rPr>
          <w:rFonts w:ascii="Times New Roman" w:eastAsia="Times New Roman" w:hAnsi="Times New Roman" w:cs="Times New Roman"/>
          <w:sz w:val="28"/>
          <w:szCs w:val="28"/>
        </w:rPr>
        <w:sectPr w:rsidR="00F30825" w:rsidSect="00F30825">
          <w:headerReference w:type="first" r:id="rId46"/>
          <w:pgSz w:w="11906" w:h="16838"/>
          <w:pgMar w:top="1440" w:right="991" w:bottom="1440" w:left="1800" w:header="708" w:footer="708" w:gutter="0"/>
          <w:cols w:space="708"/>
          <w:titlePg/>
          <w:docGrid w:linePitch="360"/>
        </w:sectPr>
      </w:pPr>
    </w:p>
    <w:p w:rsidR="003022FF" w:rsidRPr="004E4FF7" w:rsidRDefault="0091751C" w:rsidP="004E4FF7">
      <w:pPr>
        <w:spacing w:after="0" w:line="240" w:lineRule="auto"/>
        <w:ind w:left="4536"/>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lastRenderedPageBreak/>
        <w:t>Приложение 2</w:t>
      </w:r>
    </w:p>
    <w:p w:rsidR="003022FF" w:rsidRPr="004E4FF7" w:rsidRDefault="0091751C" w:rsidP="004E4FF7">
      <w:pPr>
        <w:spacing w:after="0" w:line="240" w:lineRule="auto"/>
        <w:ind w:left="4536"/>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 xml:space="preserve">к Положению об оплате труда работников Муниципального казенного учреждения «Центр по комплексному обслуживанию и ведению бухгалтерского учета и отчетности органов местного самоуправления и муниципальных учреждений </w:t>
      </w:r>
      <w:proofErr w:type="spellStart"/>
      <w:r w:rsidRPr="004E4FF7">
        <w:rPr>
          <w:rFonts w:ascii="Times New Roman" w:eastAsia="Times New Roman" w:hAnsi="Times New Roman" w:cs="Times New Roman"/>
          <w:color w:val="000000"/>
          <w:sz w:val="28"/>
          <w:szCs w:val="28"/>
        </w:rPr>
        <w:t>Сюмсинского</w:t>
      </w:r>
      <w:proofErr w:type="spellEnd"/>
      <w:r w:rsidRPr="004E4FF7">
        <w:rPr>
          <w:rFonts w:ascii="Times New Roman" w:eastAsia="Times New Roman" w:hAnsi="Times New Roman" w:cs="Times New Roman"/>
          <w:color w:val="000000"/>
          <w:sz w:val="28"/>
          <w:szCs w:val="28"/>
        </w:rPr>
        <w:t xml:space="preserve"> района»</w:t>
      </w: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3022FF" w:rsidP="004E4FF7">
      <w:pPr>
        <w:spacing w:after="0" w:line="240" w:lineRule="auto"/>
        <w:ind w:firstLine="709"/>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center"/>
        <w:rPr>
          <w:rFonts w:ascii="Times New Roman" w:eastAsia="Times New Roman" w:hAnsi="Times New Roman" w:cs="Times New Roman"/>
          <w:b/>
          <w:sz w:val="28"/>
          <w:szCs w:val="28"/>
          <w:shd w:val="clear" w:color="auto" w:fill="FFFFFF"/>
        </w:rPr>
      </w:pPr>
      <w:r w:rsidRPr="004E4FF7">
        <w:rPr>
          <w:rFonts w:ascii="Times New Roman" w:eastAsia="Times New Roman" w:hAnsi="Times New Roman" w:cs="Times New Roman"/>
          <w:b/>
          <w:color w:val="000000"/>
          <w:sz w:val="28"/>
          <w:szCs w:val="28"/>
          <w:shd w:val="clear" w:color="auto" w:fill="FFFFFF"/>
        </w:rPr>
        <w:t>ПОКАЗАТЕЛИ ОТНЕСЕНИЯ УЧРЕЖДЕНИЙ К ГРУППАМ ПО ОПЛАТЕ ТРУДА РУКОВОДИТЕЛЯ</w:t>
      </w:r>
    </w:p>
    <w:p w:rsidR="003022FF" w:rsidRPr="004E4FF7" w:rsidRDefault="0091751C" w:rsidP="004E4FF7">
      <w:pPr>
        <w:spacing w:after="0" w:line="240" w:lineRule="auto"/>
        <w:ind w:firstLine="709"/>
        <w:jc w:val="right"/>
        <w:rPr>
          <w:rFonts w:ascii="Times New Roman" w:eastAsia="Times New Roman" w:hAnsi="Times New Roman" w:cs="Times New Roman"/>
          <w:color w:val="2D2D2D"/>
          <w:sz w:val="28"/>
          <w:szCs w:val="28"/>
        </w:rPr>
      </w:pPr>
      <w:r w:rsidRPr="004E4FF7">
        <w:rPr>
          <w:rFonts w:ascii="Times New Roman" w:eastAsia="Times New Roman" w:hAnsi="Times New Roman" w:cs="Times New Roman"/>
          <w:color w:val="2D2D2D"/>
          <w:sz w:val="28"/>
          <w:szCs w:val="28"/>
        </w:rPr>
        <w:br/>
      </w:r>
    </w:p>
    <w:p w:rsidR="003022FF" w:rsidRPr="004E4FF7" w:rsidRDefault="0091751C" w:rsidP="004E4FF7">
      <w:pPr>
        <w:spacing w:after="0" w:line="240" w:lineRule="auto"/>
        <w:ind w:firstLine="709"/>
        <w:rPr>
          <w:rFonts w:ascii="Times New Roman" w:eastAsia="Times New Roman" w:hAnsi="Times New Roman" w:cs="Times New Roman"/>
          <w:sz w:val="28"/>
          <w:szCs w:val="28"/>
          <w:shd w:val="clear" w:color="auto" w:fill="0000FF"/>
        </w:rPr>
      </w:pPr>
      <w:r w:rsidRPr="004E4FF7">
        <w:rPr>
          <w:rFonts w:ascii="Times New Roman" w:eastAsia="Times New Roman" w:hAnsi="Times New Roman" w:cs="Times New Roman"/>
          <w:color w:val="000000"/>
          <w:sz w:val="28"/>
          <w:szCs w:val="28"/>
          <w:shd w:val="clear" w:color="auto" w:fill="E9ECF1"/>
        </w:rPr>
        <w:t>Таблица 1</w:t>
      </w:r>
    </w:p>
    <w:tbl>
      <w:tblPr>
        <w:tblW w:w="0" w:type="auto"/>
        <w:tblInd w:w="-2" w:type="dxa"/>
        <w:tblCellMar>
          <w:left w:w="10" w:type="dxa"/>
          <w:right w:w="10" w:type="dxa"/>
        </w:tblCellMar>
        <w:tblLook w:val="0000"/>
      </w:tblPr>
      <w:tblGrid>
        <w:gridCol w:w="5432"/>
        <w:gridCol w:w="3701"/>
      </w:tblGrid>
      <w:tr w:rsidR="003022FF" w:rsidRPr="004E4FF7">
        <w:trPr>
          <w:trHeight w:val="15"/>
        </w:trPr>
        <w:tc>
          <w:tcPr>
            <w:tcW w:w="556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3022FF" w:rsidRPr="004E4FF7" w:rsidRDefault="003022FF" w:rsidP="004E4FF7">
            <w:pPr>
              <w:spacing w:after="0" w:line="240" w:lineRule="auto"/>
              <w:rPr>
                <w:rFonts w:ascii="Times New Roman" w:eastAsia="Calibri" w:hAnsi="Times New Roman" w:cs="Times New Roman"/>
                <w:sz w:val="28"/>
                <w:szCs w:val="28"/>
              </w:rPr>
            </w:pPr>
          </w:p>
        </w:tc>
        <w:tc>
          <w:tcPr>
            <w:tcW w:w="380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3022FF" w:rsidRPr="004E4FF7" w:rsidRDefault="003022FF" w:rsidP="004E4FF7">
            <w:pPr>
              <w:spacing w:after="0" w:line="240" w:lineRule="auto"/>
              <w:rPr>
                <w:rFonts w:ascii="Times New Roman" w:eastAsia="Calibri" w:hAnsi="Times New Roman" w:cs="Times New Roman"/>
                <w:sz w:val="28"/>
                <w:szCs w:val="28"/>
              </w:rPr>
            </w:pPr>
          </w:p>
        </w:tc>
      </w:tr>
      <w:tr w:rsidR="003022FF" w:rsidRPr="004E4FF7">
        <w:trPr>
          <w:trHeight w:val="1"/>
        </w:trPr>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Группы по оплате труда руководителей</w:t>
            </w:r>
          </w:p>
        </w:tc>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Сумма баллов</w:t>
            </w:r>
          </w:p>
        </w:tc>
      </w:tr>
      <w:tr w:rsidR="003022FF" w:rsidRPr="004E4FF7">
        <w:trPr>
          <w:trHeight w:val="1"/>
        </w:trPr>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I</w:t>
            </w:r>
          </w:p>
        </w:tc>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Свыше 100</w:t>
            </w:r>
          </w:p>
        </w:tc>
      </w:tr>
      <w:tr w:rsidR="003022FF" w:rsidRPr="004E4FF7">
        <w:trPr>
          <w:trHeight w:val="1"/>
        </w:trPr>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II</w:t>
            </w:r>
          </w:p>
        </w:tc>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От 80 до 99</w:t>
            </w:r>
          </w:p>
        </w:tc>
      </w:tr>
      <w:tr w:rsidR="003022FF" w:rsidRPr="004E4FF7">
        <w:trPr>
          <w:trHeight w:val="1"/>
        </w:trPr>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III</w:t>
            </w:r>
          </w:p>
        </w:tc>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От 61 до 79</w:t>
            </w:r>
          </w:p>
        </w:tc>
      </w:tr>
      <w:tr w:rsidR="003022FF" w:rsidRPr="004E4FF7">
        <w:trPr>
          <w:trHeight w:val="1"/>
        </w:trPr>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IV</w:t>
            </w:r>
          </w:p>
        </w:tc>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До 60</w:t>
            </w:r>
          </w:p>
        </w:tc>
      </w:tr>
    </w:tbl>
    <w:p w:rsidR="003022FF" w:rsidRPr="004E4FF7" w:rsidRDefault="003022FF" w:rsidP="004E4FF7">
      <w:pPr>
        <w:spacing w:after="0" w:line="240" w:lineRule="auto"/>
        <w:rPr>
          <w:rFonts w:ascii="Times New Roman" w:eastAsia="Times New Roman" w:hAnsi="Times New Roman" w:cs="Times New Roman"/>
          <w:sz w:val="28"/>
          <w:szCs w:val="28"/>
          <w:shd w:val="clear" w:color="auto" w:fill="0000FF"/>
        </w:rPr>
      </w:pPr>
    </w:p>
    <w:p w:rsidR="003022FF" w:rsidRPr="004E4FF7" w:rsidRDefault="0091751C" w:rsidP="004E4FF7">
      <w:pPr>
        <w:spacing w:after="0" w:line="240" w:lineRule="auto"/>
        <w:ind w:firstLine="709"/>
        <w:rPr>
          <w:rFonts w:ascii="Times New Roman" w:eastAsia="Times New Roman" w:hAnsi="Times New Roman" w:cs="Times New Roman"/>
          <w:sz w:val="28"/>
          <w:szCs w:val="28"/>
          <w:shd w:val="clear" w:color="auto" w:fill="0000FF"/>
        </w:rPr>
      </w:pPr>
      <w:r w:rsidRPr="004E4FF7">
        <w:rPr>
          <w:rFonts w:ascii="Times New Roman" w:eastAsia="Times New Roman" w:hAnsi="Times New Roman" w:cs="Times New Roman"/>
          <w:color w:val="000000"/>
          <w:sz w:val="28"/>
          <w:szCs w:val="28"/>
          <w:shd w:val="clear" w:color="auto" w:fill="E9ECF1"/>
        </w:rPr>
        <w:t>Таблица 2</w:t>
      </w:r>
    </w:p>
    <w:tbl>
      <w:tblPr>
        <w:tblW w:w="0" w:type="auto"/>
        <w:tblInd w:w="-2" w:type="dxa"/>
        <w:tblCellMar>
          <w:left w:w="10" w:type="dxa"/>
          <w:right w:w="10" w:type="dxa"/>
        </w:tblCellMar>
        <w:tblLook w:val="0000"/>
      </w:tblPr>
      <w:tblGrid>
        <w:gridCol w:w="946"/>
        <w:gridCol w:w="3735"/>
        <w:gridCol w:w="2755"/>
        <w:gridCol w:w="1697"/>
      </w:tblGrid>
      <w:tr w:rsidR="003022FF" w:rsidRPr="004E4FF7">
        <w:trPr>
          <w:trHeight w:val="15"/>
        </w:trPr>
        <w:tc>
          <w:tcPr>
            <w:tcW w:w="9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3022FF" w:rsidRPr="004E4FF7" w:rsidRDefault="003022FF" w:rsidP="004E4FF7">
            <w:pPr>
              <w:spacing w:after="0" w:line="240" w:lineRule="auto"/>
              <w:rPr>
                <w:rFonts w:ascii="Times New Roman" w:eastAsia="Calibri" w:hAnsi="Times New Roman" w:cs="Times New Roman"/>
                <w:sz w:val="28"/>
                <w:szCs w:val="28"/>
              </w:rPr>
            </w:pPr>
          </w:p>
        </w:tc>
        <w:tc>
          <w:tcPr>
            <w:tcW w:w="386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3022FF" w:rsidRPr="004E4FF7" w:rsidRDefault="003022FF" w:rsidP="004E4FF7">
            <w:pPr>
              <w:spacing w:after="0" w:line="240" w:lineRule="auto"/>
              <w:rPr>
                <w:rFonts w:ascii="Times New Roman" w:eastAsia="Calibri" w:hAnsi="Times New Roman" w:cs="Times New Roman"/>
                <w:sz w:val="28"/>
                <w:szCs w:val="28"/>
              </w:rPr>
            </w:pPr>
          </w:p>
        </w:tc>
        <w:tc>
          <w:tcPr>
            <w:tcW w:w="282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3022FF" w:rsidRPr="004E4FF7" w:rsidRDefault="003022FF" w:rsidP="004E4FF7">
            <w:pPr>
              <w:spacing w:after="0" w:line="240" w:lineRule="auto"/>
              <w:rPr>
                <w:rFonts w:ascii="Times New Roman" w:eastAsia="Calibri" w:hAnsi="Times New Roman" w:cs="Times New Roman"/>
                <w:sz w:val="28"/>
                <w:szCs w:val="28"/>
              </w:rPr>
            </w:pPr>
          </w:p>
        </w:tc>
        <w:tc>
          <w:tcPr>
            <w:tcW w:w="169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3022FF" w:rsidRPr="004E4FF7" w:rsidRDefault="003022FF" w:rsidP="004E4FF7">
            <w:pPr>
              <w:spacing w:after="0" w:line="240" w:lineRule="auto"/>
              <w:rPr>
                <w:rFonts w:ascii="Times New Roman" w:eastAsia="Calibri" w:hAnsi="Times New Roman" w:cs="Times New Roman"/>
                <w:sz w:val="28"/>
                <w:szCs w:val="28"/>
              </w:rPr>
            </w:pPr>
          </w:p>
        </w:tc>
      </w:tr>
      <w:tr w:rsidR="003022FF" w:rsidRPr="004E4FF7">
        <w:trPr>
          <w:trHeight w:val="1"/>
        </w:trPr>
        <w:tc>
          <w:tcPr>
            <w:tcW w:w="967"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Segoe UI Symbol" w:hAnsi="Times New Roman" w:cs="Times New Roman"/>
                <w:color w:val="2D2D2D"/>
                <w:sz w:val="28"/>
                <w:szCs w:val="28"/>
              </w:rPr>
              <w:t>№</w:t>
            </w:r>
            <w:r w:rsidRPr="004E4FF7">
              <w:rPr>
                <w:rFonts w:ascii="Times New Roman" w:eastAsia="Times New Roman" w:hAnsi="Times New Roman" w:cs="Times New Roman"/>
                <w:color w:val="2D2D2D"/>
                <w:sz w:val="28"/>
                <w:szCs w:val="28"/>
              </w:rPr>
              <w:t xml:space="preserve"> </w:t>
            </w:r>
            <w:proofErr w:type="spellStart"/>
            <w:proofErr w:type="gramStart"/>
            <w:r w:rsidRPr="004E4FF7">
              <w:rPr>
                <w:rFonts w:ascii="Times New Roman" w:eastAsia="Times New Roman" w:hAnsi="Times New Roman" w:cs="Times New Roman"/>
                <w:color w:val="2D2D2D"/>
                <w:sz w:val="28"/>
                <w:szCs w:val="28"/>
              </w:rPr>
              <w:t>п</w:t>
            </w:r>
            <w:proofErr w:type="spellEnd"/>
            <w:proofErr w:type="gramEnd"/>
            <w:r w:rsidRPr="004E4FF7">
              <w:rPr>
                <w:rFonts w:ascii="Times New Roman" w:eastAsia="Times New Roman" w:hAnsi="Times New Roman" w:cs="Times New Roman"/>
                <w:color w:val="2D2D2D"/>
                <w:sz w:val="28"/>
                <w:szCs w:val="28"/>
              </w:rPr>
              <w:t>/</w:t>
            </w:r>
            <w:proofErr w:type="spellStart"/>
            <w:r w:rsidRPr="004E4FF7">
              <w:rPr>
                <w:rFonts w:ascii="Times New Roman" w:eastAsia="Times New Roman" w:hAnsi="Times New Roman" w:cs="Times New Roman"/>
                <w:color w:val="2D2D2D"/>
                <w:sz w:val="28"/>
                <w:szCs w:val="28"/>
              </w:rPr>
              <w:t>п</w:t>
            </w:r>
            <w:proofErr w:type="spellEnd"/>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Объемные показатели</w:t>
            </w:r>
          </w:p>
        </w:tc>
        <w:tc>
          <w:tcPr>
            <w:tcW w:w="2822"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Условия</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Количество баллов</w:t>
            </w:r>
          </w:p>
        </w:tc>
      </w:tr>
      <w:tr w:rsidR="003022FF" w:rsidRPr="004E4FF7">
        <w:trPr>
          <w:trHeight w:val="1"/>
        </w:trPr>
        <w:tc>
          <w:tcPr>
            <w:tcW w:w="967"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1</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Количество объектов обслуживания</w:t>
            </w:r>
          </w:p>
        </w:tc>
        <w:tc>
          <w:tcPr>
            <w:tcW w:w="2822"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За 1 объект</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1</w:t>
            </w:r>
          </w:p>
        </w:tc>
      </w:tr>
      <w:tr w:rsidR="003022FF" w:rsidRPr="004E4FF7">
        <w:trPr>
          <w:trHeight w:val="1"/>
        </w:trPr>
        <w:tc>
          <w:tcPr>
            <w:tcW w:w="967"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2</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Количество работающих, человек</w:t>
            </w:r>
          </w:p>
        </w:tc>
        <w:tc>
          <w:tcPr>
            <w:tcW w:w="2822"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За 1 работающего</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148" w:type="dxa"/>
              <w:right w:w="148" w:type="dxa"/>
            </w:tcMar>
          </w:tcPr>
          <w:p w:rsidR="003022FF" w:rsidRPr="004E4FF7" w:rsidRDefault="0091751C" w:rsidP="004E4FF7">
            <w:pPr>
              <w:spacing w:after="0" w:line="240" w:lineRule="auto"/>
              <w:jc w:val="center"/>
              <w:rPr>
                <w:rFonts w:ascii="Times New Roman" w:hAnsi="Times New Roman" w:cs="Times New Roman"/>
                <w:sz w:val="28"/>
                <w:szCs w:val="28"/>
              </w:rPr>
            </w:pPr>
            <w:r w:rsidRPr="004E4FF7">
              <w:rPr>
                <w:rFonts w:ascii="Times New Roman" w:eastAsia="Times New Roman" w:hAnsi="Times New Roman" w:cs="Times New Roman"/>
                <w:color w:val="2D2D2D"/>
                <w:sz w:val="28"/>
                <w:szCs w:val="28"/>
              </w:rPr>
              <w:t>0,45</w:t>
            </w:r>
          </w:p>
        </w:tc>
      </w:tr>
    </w:tbl>
    <w:p w:rsidR="003022FF" w:rsidRPr="004E4FF7" w:rsidRDefault="003022FF" w:rsidP="004E4FF7">
      <w:pPr>
        <w:spacing w:after="0" w:line="240" w:lineRule="auto"/>
        <w:ind w:firstLine="709"/>
        <w:rPr>
          <w:rFonts w:ascii="Times New Roman" w:eastAsia="Times New Roman" w:hAnsi="Times New Roman" w:cs="Times New Roman"/>
          <w:sz w:val="28"/>
          <w:szCs w:val="28"/>
        </w:rPr>
      </w:pPr>
    </w:p>
    <w:p w:rsidR="003022FF" w:rsidRPr="004E4FF7" w:rsidRDefault="003022FF" w:rsidP="004E4FF7">
      <w:pPr>
        <w:spacing w:after="0" w:line="240" w:lineRule="auto"/>
        <w:ind w:firstLine="709"/>
        <w:jc w:val="right"/>
        <w:rPr>
          <w:rFonts w:ascii="Times New Roman" w:eastAsia="Times New Roman" w:hAnsi="Times New Roman" w:cs="Times New Roman"/>
          <w:sz w:val="28"/>
          <w:szCs w:val="28"/>
        </w:rPr>
      </w:pPr>
    </w:p>
    <w:p w:rsidR="003022FF" w:rsidRPr="004E4FF7" w:rsidRDefault="0091751C" w:rsidP="004E4FF7">
      <w:pPr>
        <w:spacing w:after="0" w:line="240" w:lineRule="auto"/>
        <w:ind w:firstLine="709"/>
        <w:jc w:val="center"/>
        <w:rPr>
          <w:rFonts w:ascii="Times New Roman" w:eastAsia="Times New Roman" w:hAnsi="Times New Roman" w:cs="Times New Roman"/>
          <w:sz w:val="28"/>
          <w:szCs w:val="28"/>
        </w:rPr>
      </w:pPr>
      <w:r w:rsidRPr="004E4FF7">
        <w:rPr>
          <w:rFonts w:ascii="Times New Roman" w:eastAsia="Times New Roman" w:hAnsi="Times New Roman" w:cs="Times New Roman"/>
          <w:color w:val="000000"/>
          <w:sz w:val="28"/>
          <w:szCs w:val="28"/>
        </w:rPr>
        <w:t>_______________________________</w:t>
      </w:r>
    </w:p>
    <w:sectPr w:rsidR="003022FF" w:rsidRPr="004E4FF7" w:rsidSect="00F30825">
      <w:headerReference w:type="first" r:id="rId47"/>
      <w:pgSz w:w="11906" w:h="16838"/>
      <w:pgMar w:top="1440" w:right="991"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E16" w:rsidRDefault="00E05E16" w:rsidP="004E4FF7">
      <w:pPr>
        <w:spacing w:after="0" w:line="240" w:lineRule="auto"/>
      </w:pPr>
      <w:r>
        <w:separator/>
      </w:r>
    </w:p>
  </w:endnote>
  <w:endnote w:type="continuationSeparator" w:id="0">
    <w:p w:rsidR="00E05E16" w:rsidRDefault="00E05E16" w:rsidP="004E4F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Udmurt Academy">
    <w:altName w:val="Times New Roman"/>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E16" w:rsidRDefault="00E05E16" w:rsidP="004E4FF7">
      <w:pPr>
        <w:spacing w:after="0" w:line="240" w:lineRule="auto"/>
      </w:pPr>
      <w:r>
        <w:separator/>
      </w:r>
    </w:p>
  </w:footnote>
  <w:footnote w:type="continuationSeparator" w:id="0">
    <w:p w:rsidR="00E05E16" w:rsidRDefault="00E05E16" w:rsidP="004E4F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72980"/>
      <w:docPartObj>
        <w:docPartGallery w:val="Page Numbers (Top of Page)"/>
        <w:docPartUnique/>
      </w:docPartObj>
    </w:sdtPr>
    <w:sdtContent>
      <w:p w:rsidR="004E4FF7" w:rsidRDefault="005D2B12">
        <w:pPr>
          <w:pStyle w:val="a3"/>
          <w:jc w:val="center"/>
        </w:pPr>
        <w:fldSimple w:instr=" PAGE   \* MERGEFORMAT ">
          <w:r w:rsidR="000860F7">
            <w:rPr>
              <w:noProof/>
            </w:rPr>
            <w:t>2</w:t>
          </w:r>
        </w:fldSimple>
      </w:p>
    </w:sdtContent>
  </w:sdt>
  <w:p w:rsidR="004E4FF7" w:rsidRDefault="004E4FF7">
    <w:pPr>
      <w:pStyle w:val="a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3E" w:rsidRDefault="002D083E" w:rsidP="002D083E">
    <w:pPr>
      <w:pStyle w:val="a3"/>
      <w:jc w:val="center"/>
    </w:pPr>
    <w:r>
      <w:t>10</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9769"/>
      <w:docPartObj>
        <w:docPartGallery w:val="Page Numbers (Top of Page)"/>
        <w:docPartUnique/>
      </w:docPartObj>
    </w:sdtPr>
    <w:sdtContent>
      <w:p w:rsidR="00F30825" w:rsidRDefault="00F30825">
        <w:pPr>
          <w:pStyle w:val="a3"/>
          <w:jc w:val="center"/>
        </w:pPr>
        <w:r>
          <w:t>12</w:t>
        </w:r>
      </w:p>
    </w:sdtContent>
  </w:sdt>
  <w:p w:rsidR="00F30825" w:rsidRDefault="00F30825">
    <w:pPr>
      <w:pStyle w:val="a3"/>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3E" w:rsidRDefault="00F30825" w:rsidP="002D083E">
    <w:pPr>
      <w:pStyle w:val="a3"/>
      <w:jc w:val="center"/>
    </w:pPr>
    <w:r>
      <w:t>11</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25" w:rsidRDefault="00F30825" w:rsidP="002D083E">
    <w:pPr>
      <w:pStyle w:val="a3"/>
      <w:jc w:val="center"/>
    </w:pPr>
    <w:r>
      <w:t>13</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25" w:rsidRDefault="00F30825" w:rsidP="002D083E">
    <w:pPr>
      <w:pStyle w:val="a3"/>
      <w:jc w:val="center"/>
    </w:pPr>
    <w:r>
      <w:t>14</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25" w:rsidRDefault="00F30825" w:rsidP="002D083E">
    <w:pPr>
      <w:pStyle w:val="a3"/>
      <w:jc w:val="center"/>
    </w:pPr>
    <w:r>
      <w:t>15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3E" w:rsidRDefault="002D083E" w:rsidP="002D083E">
    <w:pPr>
      <w:pStyle w:val="a3"/>
      <w:jc w:val="center"/>
    </w:pPr>
    <w:r>
      <w:t>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3E" w:rsidRDefault="002D083E" w:rsidP="002D083E">
    <w:pPr>
      <w:pStyle w:val="a3"/>
      <w:jc w:val="center"/>
    </w:pPr>
    <w:r>
      <w:t>3</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3E" w:rsidRDefault="002D083E" w:rsidP="002D083E">
    <w:pPr>
      <w:pStyle w:val="a3"/>
      <w:jc w:val="center"/>
    </w:pPr>
    <w:r>
      <w:t>4</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3E" w:rsidRDefault="002D083E" w:rsidP="002D083E">
    <w:pPr>
      <w:pStyle w:val="a3"/>
      <w:jc w:val="center"/>
    </w:pPr>
    <w:r>
      <w:t>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3E" w:rsidRDefault="002D083E" w:rsidP="002D083E">
    <w:pPr>
      <w:pStyle w:val="a3"/>
      <w:jc w:val="center"/>
    </w:pPr>
    <w:r>
      <w:t>6</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3E" w:rsidRDefault="002D083E" w:rsidP="002D083E">
    <w:pPr>
      <w:pStyle w:val="a3"/>
      <w:jc w:val="center"/>
    </w:pPr>
    <w:r>
      <w:t>7</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3E" w:rsidRDefault="002D083E" w:rsidP="002D083E">
    <w:pPr>
      <w:pStyle w:val="a3"/>
      <w:jc w:val="center"/>
    </w:pPr>
    <w:r>
      <w:t>8</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3E" w:rsidRDefault="002D083E" w:rsidP="002D083E">
    <w:pPr>
      <w:pStyle w:val="a3"/>
      <w:jc w:val="center"/>
    </w:pPr>
    <w:r>
      <w:t>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022FF"/>
    <w:rsid w:val="000860F7"/>
    <w:rsid w:val="001D68EA"/>
    <w:rsid w:val="002D083E"/>
    <w:rsid w:val="003022FF"/>
    <w:rsid w:val="004109F3"/>
    <w:rsid w:val="004E4FF7"/>
    <w:rsid w:val="005509A4"/>
    <w:rsid w:val="005D2B12"/>
    <w:rsid w:val="00656147"/>
    <w:rsid w:val="00702EF7"/>
    <w:rsid w:val="00766BDA"/>
    <w:rsid w:val="0091751C"/>
    <w:rsid w:val="0097535B"/>
    <w:rsid w:val="00DF5FF3"/>
    <w:rsid w:val="00E05E16"/>
    <w:rsid w:val="00F308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F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E4FF7"/>
  </w:style>
  <w:style w:type="paragraph" w:styleId="a5">
    <w:name w:val="footer"/>
    <w:basedOn w:val="a"/>
    <w:link w:val="a6"/>
    <w:uiPriority w:val="99"/>
    <w:semiHidden/>
    <w:unhideWhenUsed/>
    <w:rsid w:val="004E4FF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E4FF7"/>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53307072846AB4FD525B3A9C5E3C896103FC1325B8802ED289A90095CB7190B1BDA51939DA416CCEC85EFx1XDL" TargetMode="External"/><Relationship Id="rId18" Type="http://schemas.openxmlformats.org/officeDocument/2006/relationships/hyperlink" Target="consultantplus://offline/ref=40D3C8F0F7C7AAF5EC612E63C0F9AEA53C0E913A1BE0E26E9B7235066D0AF72ADFEBA6E6D208AF94C9570FC7478D1C880992BA7E873F0Fc928L" TargetMode="External"/><Relationship Id="rId26" Type="http://schemas.openxmlformats.org/officeDocument/2006/relationships/hyperlink" Target="consultantplus://offline/ref=40D3C8F0F7C7AAF5EC612E63C0F9AEA53C0E913A1BE0E26E9B7235066D0AF72ADFEBA4ED8659EAC2CF025D9D138003891791cB2AL" TargetMode="External"/><Relationship Id="rId39"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yperlink" Target="consultantplus://offline/ref=40D3C8F0F7C7AAF5EC612E63C0F9AEA53C0E913A1BE0E26E9B7235066D0AF72ADFEBA6E6D208AF90C9570FC7478D1C880992BA7E873F0Fc928L" TargetMode="External"/><Relationship Id="rId34" Type="http://schemas.openxmlformats.org/officeDocument/2006/relationships/hyperlink" Target="consultantplus://offline/ref=40D3C8F0F7C7AAF5EC612E63C0F9AEA53C0E913A1BE0E26E9B7235066D0AF72ADFEBA6E6D208AD95C9570FC7478D1C880992BA7E873F0Fc928L" TargetMode="External"/><Relationship Id="rId42" Type="http://schemas.openxmlformats.org/officeDocument/2006/relationships/header" Target="header10.xml"/><Relationship Id="rId47" Type="http://schemas.openxmlformats.org/officeDocument/2006/relationships/header" Target="header15.xml"/><Relationship Id="rId7" Type="http://schemas.openxmlformats.org/officeDocument/2006/relationships/image" Target="media/image1.png"/><Relationship Id="rId12" Type="http://schemas.openxmlformats.org/officeDocument/2006/relationships/hyperlink" Target="consultantplus://offline/ref=B53307072846AB4FD525B3A9C5E3C896103FC1325B8802ED289A90095CB7190B1BDA51939DA416CCEC85EFx1X4L" TargetMode="External"/><Relationship Id="rId17" Type="http://schemas.openxmlformats.org/officeDocument/2006/relationships/hyperlink" Target="consultantplus://offline/ref=40D3C8F0F7C7AAF5EC612E63C0F9AEA53C0E913A1BE0E26E9B7235066D0AF72ADFEBA6ED8659EAC2CF025D9D138003891791cB2AL" TargetMode="External"/><Relationship Id="rId25" Type="http://schemas.openxmlformats.org/officeDocument/2006/relationships/hyperlink" Target="consultantplus://offline/ref=40D3C8F0F7C7AAF5EC612E63C0F9AEA53C0E913A1BE0E26E9B7235066D0AF72ADFEBA6E6D208AC96C9570FC7478D1C880992BA7E873F0Fc928L" TargetMode="External"/><Relationship Id="rId33" Type="http://schemas.openxmlformats.org/officeDocument/2006/relationships/hyperlink" Target="consultantplus://offline/ref=40D3C8F0F7C7AAF5EC612E63C0F9AEA53C0E913A1BE0E26E9B7235066D0AF72ADFEBA2ED8659EAC2CF025D9D138003891791cB2AL" TargetMode="External"/><Relationship Id="rId38" Type="http://schemas.openxmlformats.org/officeDocument/2006/relationships/header" Target="header6.xml"/><Relationship Id="rId46" Type="http://schemas.openxmlformats.org/officeDocument/2006/relationships/header" Target="header14.xml"/><Relationship Id="rId2" Type="http://schemas.openxmlformats.org/officeDocument/2006/relationships/styles" Target="styles.xml"/><Relationship Id="rId16" Type="http://schemas.openxmlformats.org/officeDocument/2006/relationships/hyperlink" Target="consultantplus://offline/ref=40D3C8F0F7C7AAF5EC612E63C0F9AEA53C0E913A1BE0E26E9B7235066D0AF72ADFEBA6E6D208AF97C9570FC7478D1C880992BA7E873F0Fc928L" TargetMode="External"/><Relationship Id="rId20" Type="http://schemas.openxmlformats.org/officeDocument/2006/relationships/hyperlink" Target="consultantplus://offline/ref=40D3C8F0F7C7AAF5EC612E63C0F9AEA53C0E913A1BE0E26E9B7235066D0AF72ADFEBA5ED8659EAC2CF025D9D138003891791cB2AL" TargetMode="External"/><Relationship Id="rId29" Type="http://schemas.openxmlformats.org/officeDocument/2006/relationships/hyperlink" Target="consultantplus://offline/ref=40D3C8F0F7C7AAF5EC612E63C0F9AEA53C0E913A1BE0E26E9B7235066D0AF72ADFEBA6E6D208AC91C9570FC7478D1C880992BA7E873F0Fc928L"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53307072846AB4FD525ADA4D38F969E12319939588E0FB375C5CB540BxBXEL" TargetMode="External"/><Relationship Id="rId24" Type="http://schemas.openxmlformats.org/officeDocument/2006/relationships/hyperlink" Target="consultantplus://offline/ref=40D3C8F0F7C7AAF5EC612E63C0F9AEA53C0E913A1BE0E26E9B7235066D0AF72ADFEBA6E6D208AC97C9570FC7478D1C880992BA7E873F0Fc928L" TargetMode="External"/><Relationship Id="rId32" Type="http://schemas.openxmlformats.org/officeDocument/2006/relationships/hyperlink" Target="consultantplus://offline/ref=40D3C8F0F7C7AAF5EC612E63C0F9AEA53C0E913A1BE0E26E9B7235066D0AF72ADFEBA3ED8659EAC2CF025D9D138003891791cB2AL" TargetMode="External"/><Relationship Id="rId37" Type="http://schemas.openxmlformats.org/officeDocument/2006/relationships/header" Target="header5.xml"/><Relationship Id="rId40" Type="http://schemas.openxmlformats.org/officeDocument/2006/relationships/header" Target="header8.xml"/><Relationship Id="rId45"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yperlink" Target="consultantplus://offline/ref=B53307072846AB4FD525ADA4D38F969E1B309E39598652B97D9CC7560CB14C4B5BDC04D0D9A917xCX5L" TargetMode="External"/><Relationship Id="rId23" Type="http://schemas.openxmlformats.org/officeDocument/2006/relationships/hyperlink" Target="consultantplus://offline/ref=40D3C8F0F7C7AAF5EC612E63C0F9AEA53C0E913A1BE0E26E9B7235066D0AF72ADFEBA6E6D208AF9EC9570FC7478D1C880992BA7E873F0Fc928L" TargetMode="External"/><Relationship Id="rId28" Type="http://schemas.openxmlformats.org/officeDocument/2006/relationships/hyperlink" Target="consultantplus://offline/ref=40D3C8F0F7C7AAF5EC612E63C0F9AEA53C0E913A1BE0E26E9B7235066D0AF72ADFEBA6E6D208AC92C9570FC7478D1C880992BA7E873F0Fc928L" TargetMode="External"/><Relationship Id="rId36" Type="http://schemas.openxmlformats.org/officeDocument/2006/relationships/header" Target="header4.xml"/><Relationship Id="rId49" Type="http://schemas.openxmlformats.org/officeDocument/2006/relationships/theme" Target="theme/theme1.xml"/><Relationship Id="rId10" Type="http://schemas.openxmlformats.org/officeDocument/2006/relationships/hyperlink" Target="consultantplus://offline/ref=B53307072846AB4FD525ADA4D38F969E12339E3D54840FB375C5CB540BBE135C5C9508D6DCxAXEL" TargetMode="External"/><Relationship Id="rId19" Type="http://schemas.openxmlformats.org/officeDocument/2006/relationships/hyperlink" Target="consultantplus://offline/ref=40D3C8F0F7C7AAF5EC612E63C0F9AEA53C0E913A1BE0E26E9B7235066D0AF72ADFEBA6E6D208AF93C9570FC7478D1C880992BA7E873F0Fc928L" TargetMode="External"/><Relationship Id="rId31" Type="http://schemas.openxmlformats.org/officeDocument/2006/relationships/hyperlink" Target="consultantplus://offline/ref=40D3C8F0F7C7AAF5EC612E63C0F9AEA53C0E913A1BE0E26E9B7235066D0AF72ADFEBA6E6D208AC9FC9570FC7478D1C880992BA7E873F0Fc928L" TargetMode="External"/><Relationship Id="rId44"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yperlink" Target="consultantplus://offline/ref=40D3C8F0F7C7AAF5EC612E63C0F9AEA53C0E913A1BE0E26E9B7235066D0AF72ADFEBA6E6D208AF9FC9570FC7478D1C880992BA7E873F0Fc928L" TargetMode="External"/><Relationship Id="rId27" Type="http://schemas.openxmlformats.org/officeDocument/2006/relationships/hyperlink" Target="consultantplus://offline/ref=40D3C8F0F7C7AAF5EC612E63C0F9AEA53C0E913A1BE0E26E9B7235066D0AF72ADFEBA6E6D208AC93C9570FC7478D1C880992BA7E873F0Fc928L" TargetMode="External"/><Relationship Id="rId30" Type="http://schemas.openxmlformats.org/officeDocument/2006/relationships/hyperlink" Target="consultantplus://offline/ref=40D3C8F0F7C7AAF5EC612E63C0F9AEA53C0E913A1BE0E26E9B7235066D0AF72ADFEBA6E6D208AC90C9570FC7478D1C880992BA7E873F0Fc928L" TargetMode="External"/><Relationship Id="rId35" Type="http://schemas.openxmlformats.org/officeDocument/2006/relationships/header" Target="header3.xml"/><Relationship Id="rId43" Type="http://schemas.openxmlformats.org/officeDocument/2006/relationships/header" Target="header11.xml"/><Relationship Id="rId48" Type="http://schemas.openxmlformats.org/officeDocument/2006/relationships/fontTable" Target="fontTable.xml"/><Relationship Id="rId8"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DEC6D3-0F61-4605-BDB9-986CCA909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4928</Words>
  <Characters>28092</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AR</cp:lastModifiedBy>
  <cp:revision>5</cp:revision>
  <cp:lastPrinted>2022-12-28T05:18:00Z</cp:lastPrinted>
  <dcterms:created xsi:type="dcterms:W3CDTF">2022-12-28T04:27:00Z</dcterms:created>
  <dcterms:modified xsi:type="dcterms:W3CDTF">2022-12-28T05:19:00Z</dcterms:modified>
</cp:coreProperties>
</file>