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641BE7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641BE7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9624EC">
        <w:rPr>
          <w:b w:val="0"/>
          <w:sz w:val="28"/>
          <w:szCs w:val="28"/>
        </w:rPr>
        <w:t>9 ноября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</w:t>
      </w:r>
      <w:r w:rsidR="004B1AF4">
        <w:rPr>
          <w:b w:val="0"/>
          <w:sz w:val="28"/>
          <w:szCs w:val="28"/>
        </w:rPr>
        <w:t xml:space="preserve">   </w:t>
      </w:r>
      <w:r w:rsidR="000B7BEA" w:rsidRPr="00BE5718">
        <w:rPr>
          <w:b w:val="0"/>
          <w:sz w:val="28"/>
          <w:szCs w:val="28"/>
        </w:rPr>
        <w:t xml:space="preserve">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 w:rsidR="004B1AF4">
        <w:rPr>
          <w:b w:val="0"/>
          <w:sz w:val="28"/>
          <w:szCs w:val="28"/>
        </w:rPr>
        <w:t>802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A039CD" w:rsidP="00A03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муниципальной программы «</w:t>
      </w:r>
      <w:r w:rsidR="00DD2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оддержка социально ориентированных некоммерческих организаций, осуществляющих деятельность на территории муниципального образования»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A039C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proofErr w:type="gramStart"/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вовлечения социально ориентированных некоммерческих организаций в решение задач социально-экономического развития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соответствии с Федеральным законом 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1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996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0B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некоммерческих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Федеральным законом</w:t>
      </w:r>
      <w:r w:rsidR="00722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октября 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AD7DFA" w:rsidRP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131</w:t>
      </w:r>
      <w:r w:rsidR="00AD7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постановлением Администрации</w:t>
      </w:r>
      <w:r w:rsidRPr="00A039CD">
        <w:t xml:space="preserve"> 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</w:t>
      </w:r>
      <w:proofErr w:type="gramEnd"/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февраля 2022 года № 79 «Об утверждении Порядка разработки, реализации и оценки эффективности муниципальных программ</w:t>
      </w:r>
      <w:r w:rsidRPr="00A039CD">
        <w:t xml:space="preserve"> 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CD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35D"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8235D"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B8235D" w:rsidRPr="00590C28" w:rsidRDefault="00A039CD" w:rsidP="00DD27CF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</w:t>
      </w:r>
      <w:r w:rsidR="00215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рдить прилагаемую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униципальную программу «</w:t>
      </w:r>
      <w:r w:rsidR="00DD27CF" w:rsidRPr="00DD2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развитию и </w:t>
      </w:r>
      <w:r w:rsidR="00DD2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0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оддержка социально ориентированных некоммерческих организаций, осуществляющих деятельность на территории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0934" w:rsidRPr="00A039CD" w:rsidRDefault="00C10934" w:rsidP="00A039CD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9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Pr="00256AAC" w:rsidRDefault="00A039CD" w:rsidP="00BE5718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25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Сюмсински</w:t>
      </w:r>
      <w:r w:rsidR="00256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район Удмуртской Республики» П. П. Кудрявцева.</w:t>
      </w:r>
    </w:p>
    <w:p w:rsidR="00256AAC" w:rsidRPr="00256AAC" w:rsidRDefault="00256AAC" w:rsidP="00256AAC">
      <w:pPr>
        <w:pStyle w:val="ac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2364" w:rsidRDefault="00AD6A22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722364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22364" w:rsidRDefault="00AD6A22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722364" w:rsidSect="00CD6E9C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22364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722364" w:rsidRDefault="00722364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722364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УТВЕРЖДЕНА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«Муниципальный округ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Сюмсинский район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Удмуртской Республики»</w:t>
      </w:r>
    </w:p>
    <w:p w:rsidR="00215A90" w:rsidRPr="004B1AF4" w:rsidRDefault="00215A90" w:rsidP="004B1AF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ноября 2022 года </w:t>
      </w:r>
      <w:r w:rsidRP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B1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802</w:t>
      </w:r>
    </w:p>
    <w:p w:rsidR="00215A90" w:rsidRDefault="00215A90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A90" w:rsidRDefault="00215A90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76AB" w:rsidRPr="005F76AB" w:rsidRDefault="005F76AB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Муниципальная программа «Содействие развитию и поддержка социально ориентированных некоммерческих организаций, осуществляющих деятельность </w:t>
      </w:r>
    </w:p>
    <w:p w:rsidR="005F76AB" w:rsidRPr="005F76AB" w:rsidRDefault="005F76AB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территории муниципального образования»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характеристика (паспорт) муниципальной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6612"/>
      </w:tblGrid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(далее - муниципальная программа)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 проектной деятельности 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экономики 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работе с территориями</w:t>
            </w:r>
            <w:r w:rsidRPr="005F76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архитектуры, строительства и жилищно-коммунального хозяйства Управления имущественных и земельных отношений 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совет муниципального образования «Муниципальный округ Сюмсинский район Удмуртской Республики» (по согласованию);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общественные самоуправления (далее - ТОС) (по согласованию),</w:t>
            </w:r>
          </w:p>
          <w:p w:rsid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ориентированные некоммерческие организации (далее – СОНКО)</w:t>
            </w:r>
          </w:p>
          <w:p w:rsidR="00215A90" w:rsidRPr="005F76AB" w:rsidRDefault="00215A90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Default="005F76AB" w:rsidP="00722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СОНКО в решение задач социально-экономического развития муниципального образования «Муниципальный округ Сюмсинский район Удмуртской Республики»</w:t>
            </w:r>
          </w:p>
          <w:p w:rsidR="00215A90" w:rsidRDefault="00215A90" w:rsidP="00722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A90" w:rsidRPr="005F76AB" w:rsidRDefault="00215A90" w:rsidP="00722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AF4" w:rsidRDefault="004B1AF4" w:rsidP="005F7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1AF4" w:rsidSect="005573E2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6612"/>
      </w:tblGrid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формирование партнерских отношений между органами муниципальной власти и некоммерческими организациям;</w:t>
            </w:r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развитие механизмов участия СОНКО и ТОС в решении вопросов местного значения, в том числе в решении задач социально-экономического развития муниципального образования;</w:t>
            </w:r>
          </w:p>
          <w:p w:rsidR="005F76AB" w:rsidRPr="005F76AB" w:rsidRDefault="005F76AB" w:rsidP="00722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оказание финансовой, имущественной, информационной и консультационной поддержки социально ориентированным некоммерческим организациям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(индикаторы)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некоммерческих организаций, участвующих в решении социальных и общественно значимых вопросов, от общего числа зарегистрированных СОНКО в муниципальном образовании;</w:t>
            </w:r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СОНКО, ТОС, воспользовавшихся мерами поддержки, в рамках реализации муниципальной программы;</w:t>
            </w:r>
            <w:proofErr w:type="gramEnd"/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СОНКО, подавших заявки на участие в конкурсах социально значимых проектов республиканского и федерального уровня;</w:t>
            </w:r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граждан, охваченных проектами социально ориентированных некоммерческих организаций;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обучившихся работников и добровольцев социально ориентированных некоммерческих организаций.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2022 - 2025 годы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Этапы реализации не выделяются.</w:t>
            </w:r>
          </w:p>
        </w:tc>
      </w:tr>
      <w:tr w:rsidR="005F76AB" w:rsidRPr="005F76AB" w:rsidTr="00641BE7"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за счет средств бюджета муниципального района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Объем бюджетных ассигнований на реализацию муниципальной программы утверждается решением Совета депутатов муниципального образования «Муниципальный округ Сюмсинский район</w:t>
            </w:r>
            <w:r w:rsidR="00AD7DFA"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Удмуртской Республики</w:t>
            </w: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 о бюджете муниципального образования «Муниципальный округ Сюмсинский район</w:t>
            </w:r>
            <w:r w:rsidR="00AD7DFA"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Удмуртской Республики</w:t>
            </w: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 на очередной финансовый год и плановый период.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бюджета.</w:t>
            </w:r>
          </w:p>
        </w:tc>
      </w:tr>
      <w:tr w:rsidR="005F76AB" w:rsidRPr="005F76AB" w:rsidTr="00641BE7">
        <w:trPr>
          <w:trHeight w:val="228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результаты, оценка планируемой эффективности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Увеличение доли некоммерческих организаций, участвующих в решении социальных и общественно значимых вопросов, от общего числа зарегистрированных СОНКО в муниципальном образовании к 2025 году до 54 %;</w:t>
            </w:r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увеличение количества СОНКО, ТОС, воспользовавшихся мерами поддержки в рамках реализации муниципальной программы до 6 ед. к 2025 году;</w:t>
            </w:r>
            <w:proofErr w:type="gramEnd"/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увеличение количества СОНКО, подавших заявки на участие в конкурсах социально значимых проектов республиканского и федерального уровня до 6 ед.</w:t>
            </w:r>
          </w:p>
          <w:p w:rsidR="005F76AB" w:rsidRPr="005573E2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увеличение количества граждан, охваченных проектами социально ориентированных некоммерческих организаций до 290 ед.</w:t>
            </w:r>
          </w:p>
          <w:p w:rsidR="005F76AB" w:rsidRPr="005F76AB" w:rsidRDefault="005F76AB" w:rsidP="005F7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Ежегодное увеличение количества обучившихся работников и добровольцев социально ориентированных некоммерческих организаций до 30 чел.</w:t>
            </w:r>
          </w:p>
        </w:tc>
      </w:tr>
    </w:tbl>
    <w:p w:rsidR="005F76AB" w:rsidRPr="005F76AB" w:rsidRDefault="005F76AB" w:rsidP="005F76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364" w:rsidRDefault="00722364" w:rsidP="005F76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364" w:rsidSect="00CD6E9C"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F76AB" w:rsidRPr="005F76AB" w:rsidRDefault="005F76AB" w:rsidP="005F76A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Характеристика сферы деятельности</w:t>
      </w:r>
    </w:p>
    <w:p w:rsidR="005F76AB" w:rsidRPr="005F76AB" w:rsidRDefault="005F76AB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 ориентированных некоммерческих организаций способствует не только решению социальных задач, но и развитию экономики в целом, построению социально ориентированного государства. Поддержка СОНКО является одним из долгосрочных приоритетов государственной политики Российской Федерации, содействует активной самоорганизации граждан и вносит тем самым значительный вклад в развитие российского гражданского общества, обеспечение роста качества и доступности услуг в социальной сфере.</w:t>
      </w:r>
    </w:p>
    <w:p w:rsidR="00722364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Удмуртской Республике ресурсы для развития партнерства в указанной сфере между органами власти, бизнесом и гражданским обществом продолжают развиваться.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Удмуртской Республики от 12 апреля 2019 года № 17-РЗ «О поддержке социально ориентированных некоммерческих организаций в Удмуртской Республике» (далее - Закон Удмуртской Республики) регулируются отношения в области государственной поддержки СОНКО в республике, определены полномочия исполнительных органов государственной власти региона (далее – ИОГВ УР), формы и условия оказания ИОГВ УР государственной поддержки СОНКО, а также виды деятельности для признания некоммерческих организаций социально ориентированными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76AB" w:rsidRPr="005F76AB" w:rsidRDefault="005F76AB" w:rsidP="00427B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Удмуртской Республики от 19 июля 2021 года № 85-РЗ «О внесении изменений в статьи 3 и 11 Закона Удмуртской Республики «О поддержке социально ориентированных некоммерческих организаций в Удмуртской Республике» понятие «некоммерческой организации – исполнителя общественно полезных услуг» приведено в соответствие со статьей 2 Федерального закона </w:t>
      </w:r>
      <w:r w:rsidR="00AD7DFA" w:rsidRPr="00AD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января 1996 года </w:t>
      </w:r>
      <w:r w:rsidR="000B374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D7DFA" w:rsidRPr="00AD7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AD7DFA" w:rsidRPr="00AD7D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некоммерческих организациях» (ред. от 02.07.2021).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2019 года, в соответствии с постановлением Правительства Удмуртской Республики от 28 декабря 2018 года № 572</w:t>
      </w:r>
      <w:r w:rsidR="00722364" w:rsidRPr="007223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22364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7BDD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проведения общественного обсуждения проектов постановлений Правительства</w:t>
      </w:r>
      <w:r w:rsidR="00AD7DFA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дмуртской Республики и нормативных правовых актов исполнительных органов государственной власти Удмуртской Республики, затрагивающих деятельность социально ориентированных некоммерческих организаций, и о внесении изменений </w:t>
      </w:r>
      <w:r w:rsidR="00AD7DFA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постановление Правительства Удмуртской Республики</w:t>
      </w:r>
      <w:r w:rsidR="00AD7DFA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января 2003 года № 100</w:t>
      </w:r>
      <w:r w:rsidR="00AD7DFA"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регламенте</w:t>
      </w:r>
      <w:proofErr w:type="gramEnd"/>
      <w:r w:rsid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Удмуртской Республики»</w:t>
      </w:r>
      <w:r w:rsidRPr="00427BD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проекты нормативных актов Удмуртской Республики, затрагивающих деятельность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СОНКО, подлежат процедуре проведения обязательных общественных обсуждений в целях выявления и учета общественного мнения по вопросам и проблемам, на решение которых направлены проекты нормативных правовых актов. Общественные обсуждения проводятся на платформе ГИС УР «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Интернетпортал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публичного обсуждения проектов и действующих нормативных правовых актов Удмуртской Республики» </w:t>
      </w:r>
      <w:hyperlink r:id="rId12" w:history="1">
        <w:r w:rsidRPr="005F76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http://regulation.udmurt.ru</w:t>
        </w:r>
      </w:hyperlink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3742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3742" w:rsidSect="00722364">
          <w:head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Главы Удмуртской Республики от 13 октября 2021 года № 285-РГ</w:t>
      </w:r>
      <w:r w:rsidR="00722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364" w:rsidRPr="00EA098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A098C" w:rsidRPr="00EA0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Комплексного плана мероприятий Удмуртской Республики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населению, на 2021 - 2024 годы</w:t>
      </w:r>
      <w:r w:rsidR="00722364" w:rsidRPr="00EA09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A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план мероприятий по обеспечению поэтапного доступа негосударственных организаций, осуществляющих деятельность в социальной сфере, к бюджетным средствам, выделяемым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предоставление социальных услуг населению, на 2021 - 2024 годы (далее – Комплексный план). В основе - федеральный Комплекс мер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населению, на 2021 - 2024 годы (утв. заместителем Председателя Правительства Российской Федерации Голиковой Т.А. от 11.12.2020 № 11826п-П44).</w:t>
      </w:r>
      <w:r w:rsidRPr="005F76AB">
        <w:rPr>
          <w:rFonts w:eastAsia="Times New Roman" w:cs="Times New Roman"/>
          <w:lang w:eastAsia="ru-RU"/>
        </w:rPr>
        <w:t xml:space="preserve"> 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план содержит 29 мероприятий, направленных на финансовую, имущественную, </w:t>
      </w:r>
    </w:p>
    <w:p w:rsidR="005F76AB" w:rsidRPr="005F76AB" w:rsidRDefault="005F76AB" w:rsidP="000B3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информационную поддержку НКО,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выполнять 12 государственных органов Удмуртской Республики.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Росстата, в 2020 году в Российской Федерации действовало 128 685 СОНКО, при этом их количество с 2019 года уменьшилось на 18 тыс.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Удмуртстата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Приволжском федеральном округе (ПФО) в 2020 году осуществляли деятельность 26293 СОНКО. Наибольшее количество СОНКО зарегистрировано в Республике Башкортостан (4758 ед.), Самарской области (3404 ед.), Республике Татарстан (3383 ед.).</w:t>
      </w:r>
    </w:p>
    <w:p w:rsidR="005F76AB" w:rsidRPr="005F76AB" w:rsidRDefault="005F76AB" w:rsidP="00EA0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Удмуртия по количеству СОНКО находится на 8 месте (1492 ед.) в ПФО (аналогично итогов 2019 года). Также на 8 месте Удмуртская Республика по количеству</w:t>
      </w:r>
      <w:r w:rsidR="00EA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полученных СОНКО денежных средств и иного имущества. На долю СОНКО, зарегистрированных в республике приходится 2,5% всех поступлений СОНКО в ПФО. 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Управления Министерства юстиции Российской Федерации по Удмуртской Республике) по состоянию на 01.01.2022 в Удмуртии зарегистрировано: негосударственных некоммерческих организаций (НКО) - 1971; благотворительных организаций – 151 (в 2020 году – 177); НКО – исполнителей общественно полезных услуг – 10 (в 2020 году – 4). 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в Удмуртии зарегистрированы 109 новых НКО, при этом 132 прекратили свою деятельность.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 2021 году наблюдается отрицательная динамика количества НКО (убыль составила 15 организаций или 0,8%). 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в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Сюмсинском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зарегистрирована одна новая НКО - Автономная некоммерческая организация по оказанию услуг в сфере физической культуры и спорта "Спортивное поколение". Всего в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Сюмсинском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на начало 2022 года 13 некоммерческих организаций, в том числе 6 религиозных организаций, 3 профессиональных союза, 3 общественных организаций и 1 автономная некоммерческая организация.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5 Закона Удмуртской Республики</w:t>
      </w:r>
      <w:r w:rsidR="00A05556" w:rsidRPr="00A05556">
        <w:t xml:space="preserve"> </w:t>
      </w:r>
      <w:r w:rsidR="00A05556">
        <w:t xml:space="preserve">от 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74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17-РЗ 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поддержке социально ориентированных некоммерческих организаций в Удмуртской Республике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2364" w:rsidRPr="007223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государственной поддержки СОНКО осуществляется в следующих формах: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финансовая поддержка (в форме бюджетных ассигнований из бюджета Удмуртской Республики путем предоставления субсидий);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имущественная поддержка (передача во владение и (или) в пользование государственного имущества Удмуртской Республики, установление льгот по арендной плате за предоставленное имущество и установления льгот по арендной плате за земельные участки);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информационная и консультационная поддержка (создание условий для свободного доступа к информации о деятельности органов государственной власти Удмуртской Республики, проведение организационно-методической работы с представителями СОНКО по вопросам взаимодействия с органами государственной власти республики и иные формы информационной и консультационной поддержки);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 области подготовки, дополнительного профессионального образования работников и добровольцев (волонтеров) СОНКО (организация и содействие в организации подготовки, профессиональной переподготовки и повышения квалификации работников и добровольцев (волонтеров) СОНКО в соответствии с их запросами, проведение обучающих, научных и практических мероприятий);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предоставление СОНКО льгот по уплате налогов и сборов в соответствии с законодательством о налогах и сборах; 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осуществление закупок товаров, работ, услуг для обеспечения государственных нужд Удмуртской Республики у СОНКО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5573E2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73E2" w:rsidSect="00722364">
          <w:head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предоставление юридическим лицам, оказывающим СОНКО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76AB" w:rsidRPr="005F76AB" w:rsidRDefault="005F76AB" w:rsidP="00557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поддержку, льгот по уплате налогов и сборов в соответствии с законодательством о налогах и сборах;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организационная поддержка СОНКО (развитие инфраструктуры поддержки СОНКО в виде системы ресурсных центров – специализированных СОНКО, создаваемых и осуществляющих свою деятельность на территории Удмуртской Республики, к деятельности которых относится оказание информационной, консультационной, методической, образовательной и иной поддержки СОНКО);</w:t>
      </w:r>
    </w:p>
    <w:p w:rsidR="005F76AB" w:rsidRPr="00A05556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иные формы поддержки в соответствии с законодательством Российской 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и законодательством Удмуртской Республики. </w:t>
      </w:r>
    </w:p>
    <w:p w:rsidR="005F76AB" w:rsidRPr="00A05556" w:rsidRDefault="005F76AB" w:rsidP="00A05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Удмуртской Республики от 18.07.2019 № 293 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уполномоченном исполнительном органе государственной власти Удмуртской Республики по решению вопросов государственной поддержки социально ориентированных некоммерческих организаций» 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экономики Удмуртской Республике определено уполномоченным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в части решения вопросов государственной поддержки СОНКО.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направлена на вовлечение СОНКО в решение задач социально-экономического развития муниципального образования за счет повышения потенциала некоммерческих организаций, обеспечения его эффективного использования и участия </w:t>
      </w:r>
      <w:proofErr w:type="spellStart"/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spellEnd"/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форм объединения граждан являются ТОС. С помощью ТОС граждане имеют возможность решать свои жизненно важные вопросы, возникающие в процессе проживания на конкретной территории. Их объединения по месту жительства, на основе совместной работы по выполнению определенных задач в области обслуживания общественных потребностей, удовлетворения культурно-бытовых и иных запросов, охраны их прав и интересов позволят сформировать определенный территориальный микроклимат сельского сообщества. Кроме этого, создание системы ТОС в районе поможет решить проблему взаимодействия жителей, объединенных совместной территорией проживания, и органов местного самоуправления, районов муниципального образования. Развивается инициативное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бюджетирование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непосредственного участия населения в осуществлении местного самоуправления путем выдвижения инициатив по целям расходования определенной части бюджетных средств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амообложение. В настоящее время в районе действуют 4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ТОСа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Сюмси, 1 в с.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Кильмезь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F76AB" w:rsidRPr="005F76AB" w:rsidRDefault="005F76AB" w:rsidP="00722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общественными организациями и объединениями строится на основе партнерства, привлечения их к участию в конкурсах, деятельности Общественного совета, Комиссии по квотированию рабочих мест для инвалидов, Совета по поддержке предпринимательства и развитию конкуренции при Главе муниципального образования и других комиссий Администрации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Приоритеты, цели и задачи в сфере деятельности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результатов по реализации механизмов поддержки СОНКО необходимо осуществление комплекса мероприятий, направленных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увеличения объемов, расширения ассортимента и повышение качества социальных услуг, предоставляемых СОНКО, включая расширение масштабов инновационных проектов в социальной сфере;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участия граждан в деятельности СОНКО на добровольной основе и увеличение благотворительных пожертвований частных лиц и организаций;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гражданского участия СОНКО в обсуждении вопросов местного значения, в общественном самоуправлении, расширении деятельности объединений сельчан по преобразованию комфортной среды;</w:t>
      </w:r>
    </w:p>
    <w:p w:rsidR="005573E2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социального предпринимательства;</w:t>
      </w:r>
    </w:p>
    <w:p w:rsidR="005573E2" w:rsidRDefault="005573E2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73E2" w:rsidSect="00722364">
          <w:headerReference w:type="firs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совершенствование механизмов оказания поддержки в области подготовки и повышения квалификации работников и добровольцев СОНКО.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муниципальной программы является вовлечение СОНКО в решение задач социально-экономического развития муниципального образования.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поставленной цели предусматривается решение следующих задач: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механизмов участия СОНКО и ТОС в решении вопросов местного значения, в том числе в решении задач социально-экономического развития;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равных условий доступа СОНКО, осуществляющих деятельность в социальной сфере, к предоставлению услуг населению.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Целевые показатели (индикаторы)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A055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индикаторов достижения цели и решения задач муниципальной программы предлагаются расчеты следующих ожидаемых конечных результатов, целевых показателей (Приложение 1):</w:t>
      </w:r>
    </w:p>
    <w:p w:rsidR="005F76AB" w:rsidRPr="005F76AB" w:rsidRDefault="005F76AB" w:rsidP="000F1A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Доля НКО, участвующих в решении социальных и общественно значимых вопросов, от общего числа зарегистрированных СОНКО в муниципальном образовании =</w:t>
      </w:r>
      <w:r w:rsidRPr="005F76A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количество НКО, участвующих в решении социальных и общественно значимых вопросов, </w:t>
      </w:r>
      <w:proofErr w:type="spellStart"/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x</w:t>
      </w:r>
      <w:proofErr w:type="spellEnd"/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100 %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</w:t>
      </w:r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СОНКО в муниципальном образовании;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F76AB" w:rsidRPr="005F76AB" w:rsidRDefault="005F76AB" w:rsidP="000F1A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Количество СОНКО, ТОС, воспользовавшихся мерами поддержки в рамках реализации муниципальной программы;</w:t>
      </w:r>
      <w:proofErr w:type="gramEnd"/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F76AB" w:rsidRPr="005F76AB" w:rsidRDefault="005F76AB" w:rsidP="000F1A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Количество СОНКО, подавших заявки на участие в конкурсах социально значимых проектов республиканского, федерального уровня и других конкурсах; 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Количество граждан, охваченных проектами социально ориентированных некоммерческих организаций;</w:t>
      </w:r>
    </w:p>
    <w:p w:rsidR="005F76AB" w:rsidRPr="005F76AB" w:rsidRDefault="005F76AB" w:rsidP="000F1A7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F76AB" w:rsidRPr="005F76AB" w:rsidRDefault="005F76AB" w:rsidP="000F1A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7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Количество обучившихся работников и добровольцев социально ориентированных некоммерческих организаций, в текущем году.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Сроки и этапы реализации 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реализуется в 2022 - 2025 годах.</w:t>
      </w:r>
      <w:r w:rsidRPr="005F76AB">
        <w:rPr>
          <w:rFonts w:eastAsia="Times New Roman" w:cs="Times New Roman"/>
          <w:lang w:eastAsia="ru-RU"/>
        </w:rPr>
        <w:t xml:space="preserve"> 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реализации не выделяются.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Основные мероприятия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мероприятий муниципальной программы представлен </w:t>
      </w:r>
      <w:r w:rsidRPr="000B3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w:anchor="Par348" w:tooltip="СИСТЕМА" w:history="1">
        <w:r w:rsidRPr="000B37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  <w:r w:rsidRPr="005F76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каждому мероприятию указаны: ответственный исполнитель и соисполнитель, сроки выполнения, ожидаемый непосредственный результат.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мероприятий, направленных на достижение цели и задач в сфере реализации муниципальной программы, определен исходя из необходимости достижения ожидаемых результатов ее реализации.</w:t>
      </w:r>
    </w:p>
    <w:p w:rsidR="000B3742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 мероприятий по реализации муниципальной программы могут быть внесены коррективы по мере ее реализации</w:t>
      </w:r>
    </w:p>
    <w:p w:rsidR="000B3742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3742" w:rsidSect="00722364">
          <w:headerReference w:type="firs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Меры муниципального регулирования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меры правового регулирования направленные на достижение цели и (или) конечных результатов муниципальной программы, предусматривают разработку и принятие ряда нормативных правовых актов муниципального образования.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Прогноз сводных показателей муниципальных заданий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задания на оказание муниципальных услуг в рамках программы не формируются.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Взаимодействие с органами государственной власти и местного самоуправления, организациями и гражданами</w:t>
      </w:r>
    </w:p>
    <w:p w:rsidR="005F76AB" w:rsidRPr="005F76AB" w:rsidRDefault="005F76AB" w:rsidP="00A055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программы участвуют органы местного самоуправления муниципального образования «Муниципальный округ Сюмсинский район Удмуртской Республики», организации и граждане.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программы, реализации проектов, оказания социально значимых услуг, осуществляется взаимодействие с органами исполнительной власти Удмуртской Республики, Фондом «Сообщество» Удмуртск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</w:t>
      </w:r>
      <w:r w:rsid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общественными организациями муниципального образования и Удмуртской Республики, </w:t>
      </w:r>
      <w:proofErr w:type="spellStart"/>
      <w:proofErr w:type="gram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бизнес-сообществом</w:t>
      </w:r>
      <w:proofErr w:type="spellEnd"/>
      <w:proofErr w:type="gram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гражданами </w:t>
      </w:r>
      <w:proofErr w:type="spellStart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гражданами других районов, участвующих в реализации проектов.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Ресурсное обеспечение 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A05556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бюджетных ассигнований на 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муниципальной программы утверждается решением Совета депутатов муниципального образования «Муниципальный округ Сюмсинский район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бюджете муниципального образования «Муниципальный округ Сюмсинский район</w:t>
      </w:r>
      <w:r w:rsidR="00A05556"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очередной финансовый год и плановый период.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реализации муниципальной</w:t>
      </w: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за счет средств бюджета муниципального образования представлено в </w:t>
      </w:r>
      <w:hyperlink w:anchor="Par1214" w:tooltip="РЕСУРСНОЕ ОБЕСПЕЧЕНИЕ" w:history="1">
        <w:r w:rsidRPr="005F76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приложениях 5,6</w:t>
        </w:r>
      </w:hyperlink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программных мероприятий возможно привлечение иных источников финансирования (спонсорских средств и грантов) в установленном порядке.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Риски и меры по управлению рисками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риски связаны с отсутствием финансирования мероприятий программы из бюджета муниципального образования. Мерами по управлению данной группой рисков являются своевременное формирование обоснованной бюджетной заявки на очередной финансовый год, привлечение субсидий из бюджетов вышестоящего уровня.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минимизации данных рисков планируется: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обоснование требуемых объемов бюджетного финансирования в рамках бюджетного цикла;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уточнение и внесение необходимых изменений в текущее финансирование муниципальной программы;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своевременная корректировка плана мероприятий на основании результатов мониторинга выполнения муниципальной программы.</w:t>
      </w:r>
    </w:p>
    <w:p w:rsidR="000B3742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3742" w:rsidSect="00722364">
          <w:headerReference w:type="first" r:id="rId1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риски связаны с ошибками в управлении реализацией муниципальной программы, необходимостью координировать действия большого </w:t>
      </w:r>
    </w:p>
    <w:p w:rsidR="005F76AB" w:rsidRPr="005F76AB" w:rsidRDefault="005F76AB" w:rsidP="000B37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количества соисполнителей, что может привести к невыполнению в установленные сроки отдельных мероприятий. Мерами по управлению данной группой рисков являются мониторинг реализации мероприятий муниципальной программы, закрепление персональной ответственности руководителей за достижение непосредственных и конечных результатов.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минимизации данных рисков планируется: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взаимодействия ответственного исполнителя и соисполнителей муниципальной программы;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мониторинга реализации муниципальной программы;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ответственного исполнителя, соисполнителей за исполнение мероприятий и достижение значений целевых показателей (индикаторов) муниципальной программы.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Конечные результаты и оценка эффективности</w:t>
      </w:r>
    </w:p>
    <w:p w:rsidR="005F76AB" w:rsidRP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742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муниципальной программы ожидается:</w:t>
      </w:r>
    </w:p>
    <w:p w:rsidR="005F76AB" w:rsidRP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5F76AB"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доли некоммерческих организаций, участвующих в решении социальных и общественно значимых вопросов, от общего числа зарегистрированных СОНКО в муниципальном образовании к 2025 году до 54 %;</w:t>
      </w:r>
    </w:p>
    <w:p w:rsidR="005F76AB" w:rsidRP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76AB"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СОНКО, ТОС, воспользовавшихся мерами поддержки в рамках реализации муниципальной программы до 6 ед. к 2025 году;</w:t>
      </w:r>
      <w:proofErr w:type="gramEnd"/>
    </w:p>
    <w:p w:rsidR="005F76AB" w:rsidRP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76AB"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СОНКО, подавших заявки на участие в конкурсах социально значимых проектов республиканского и федерального уровня до 6 ед. к 2025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76AB" w:rsidRP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76AB"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граждан, охваченных проектами социально ориентированных некоммерческих организаций до 290 ед. к 2025 году;</w:t>
      </w:r>
    </w:p>
    <w:p w:rsidR="005F76AB" w:rsidRP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76AB"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ежегодное увеличение количества обучившихся работников и добровольцев социально ориентированных некоммерческих организаций до 30 чел. к 2025 году.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муниципальной программы будет осуществляться путем сопоставления достигнутых в ходе ее реализации результатов и установленных значений индикаторов оценки результативности.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необходимой для оценки эффективности реализации муниципальной программы, будет осуществляться на основе: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отчетной информации исполнителей и соисполнителей мероприятий муниципальной программы;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результатам опросов представителей СОНКО и жителей района.</w:t>
      </w:r>
    </w:p>
    <w:p w:rsidR="005F76AB" w:rsidRPr="005F76AB" w:rsidRDefault="005F76AB" w:rsidP="000F1A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реализации муниципальной программы проводится в соответствии с Положением о порядке проведения оценки эффективности реализации муниципальных программ, утвержденным постановлением Администрации района. </w:t>
      </w:r>
    </w:p>
    <w:p w:rsidR="005F76AB" w:rsidRPr="005F76AB" w:rsidRDefault="005F76AB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sectPr w:rsidR="005F76AB" w:rsidSect="00722364">
          <w:headerReference w:type="firs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F1A7B" w:rsidRDefault="000F1A7B" w:rsidP="000F1A7B">
      <w:pPr>
        <w:spacing w:after="0" w:line="240" w:lineRule="auto"/>
        <w:ind w:left="8505" w:firstLine="3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0F1A7B" w:rsidRDefault="000F1A7B" w:rsidP="000F1A7B">
      <w:pPr>
        <w:spacing w:after="0" w:line="240" w:lineRule="auto"/>
        <w:ind w:left="8505" w:firstLine="3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муниципального образования</w:t>
      </w:r>
    </w:p>
    <w:p w:rsidR="000F1A7B" w:rsidRDefault="000F1A7B" w:rsidP="000F1A7B">
      <w:pPr>
        <w:spacing w:after="0" w:line="240" w:lineRule="auto"/>
        <w:ind w:left="8505" w:firstLine="3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"Муниципальный округ Сюмсинский район Удмуртской Респ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ублики"</w:t>
      </w:r>
    </w:p>
    <w:p w:rsidR="000F1A7B" w:rsidRDefault="000F1A7B" w:rsidP="000F1A7B">
      <w:pPr>
        <w:spacing w:after="0" w:line="240" w:lineRule="auto"/>
        <w:ind w:left="8505" w:firstLine="3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"Содействие развитию и поддержка социально </w:t>
      </w:r>
      <w:proofErr w:type="gramStart"/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ориентированных</w:t>
      </w:r>
      <w:proofErr w:type="gramEnd"/>
    </w:p>
    <w:p w:rsidR="000F1A7B" w:rsidRDefault="000F1A7B" w:rsidP="000F1A7B">
      <w:pPr>
        <w:spacing w:after="0" w:line="240" w:lineRule="auto"/>
        <w:ind w:left="8505" w:firstLine="3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некоммерческих организаций, осуществляющих деятельность</w:t>
      </w:r>
    </w:p>
    <w:p w:rsidR="005F76A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left="8505" w:firstLine="33"/>
        <w:jc w:val="center"/>
        <w:outlineLvl w:val="0"/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муниципального образования "</w:t>
      </w: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tbl>
      <w:tblPr>
        <w:tblW w:w="15324" w:type="dxa"/>
        <w:tblInd w:w="93" w:type="dxa"/>
        <w:tblLook w:val="04A0"/>
      </w:tblPr>
      <w:tblGrid>
        <w:gridCol w:w="765"/>
        <w:gridCol w:w="765"/>
        <w:gridCol w:w="486"/>
        <w:gridCol w:w="4420"/>
        <w:gridCol w:w="1300"/>
        <w:gridCol w:w="760"/>
        <w:gridCol w:w="760"/>
        <w:gridCol w:w="115"/>
        <w:gridCol w:w="644"/>
        <w:gridCol w:w="759"/>
        <w:gridCol w:w="156"/>
        <w:gridCol w:w="1418"/>
        <w:gridCol w:w="992"/>
        <w:gridCol w:w="142"/>
        <w:gridCol w:w="1842"/>
      </w:tblGrid>
      <w:tr w:rsidR="005F76AB" w:rsidRPr="005F76AB" w:rsidTr="005F76AB">
        <w:trPr>
          <w:trHeight w:val="282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RANGE!A1:J13"/>
            <w:bookmarkEnd w:id="1"/>
          </w:p>
        </w:tc>
        <w:tc>
          <w:tcPr>
            <w:tcW w:w="145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составе и значениях целевых показателей (индикаторов) муниципальной программы</w:t>
            </w:r>
          </w:p>
        </w:tc>
      </w:tr>
      <w:tr w:rsidR="005F76AB" w:rsidRPr="005F76AB" w:rsidTr="005F76AB">
        <w:trPr>
          <w:trHeight w:val="282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F76AB" w:rsidRPr="005F76AB" w:rsidTr="005F76AB">
        <w:trPr>
          <w:trHeight w:val="270"/>
        </w:trPr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5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76AB" w:rsidRPr="005F76AB" w:rsidTr="005F76AB">
        <w:trPr>
          <w:trHeight w:val="975"/>
        </w:trPr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5F76AB" w:rsidRPr="005F76AB" w:rsidTr="005F76AB">
        <w:trPr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</w:tr>
      <w:tr w:rsidR="005F76AB" w:rsidRPr="005F76AB" w:rsidTr="005F76AB">
        <w:trPr>
          <w:trHeight w:val="58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</w:t>
            </w:r>
          </w:p>
        </w:tc>
      </w:tr>
      <w:tr w:rsidR="005F76AB" w:rsidRPr="005F76AB" w:rsidTr="005F76AB">
        <w:trPr>
          <w:trHeight w:val="102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некоммерческих организаций, участвующих в решении социальных и общественно значимых вопросов, от общего числа зарегистрированных СО НКО в муниципальном образовании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F76AB" w:rsidRPr="005F76AB" w:rsidTr="005F76AB">
        <w:trPr>
          <w:trHeight w:val="105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СОНКО, подавших заявки на участие в конкурсах социально значимых проектов республиканского, федерального уровня и других конкурсах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F76AB" w:rsidRPr="005F76AB" w:rsidTr="005F76AB">
        <w:trPr>
          <w:trHeight w:val="75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граждан, охваченных проектами социально ориентированных некоммерческих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</w:tr>
      <w:tr w:rsidR="005F76AB" w:rsidRPr="005F76AB" w:rsidTr="005F76AB">
        <w:trPr>
          <w:trHeight w:val="75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и добровольцев социально ориентированных некоммерческих организаций, обучившихся в текущем году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F76AB" w:rsidRPr="005F76AB" w:rsidTr="005F76AB">
        <w:trPr>
          <w:trHeight w:val="82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СОНКО, ТОС, воспользовавшихся мерами поддержки в рамках реализации муниципальной программы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sectPr w:rsidR="000F1A7B" w:rsidSect="000F1A7B">
          <w:headerReference w:type="first" r:id="rId19"/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5573E2" w:rsidRDefault="005573E2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sectPr w:rsidR="005573E2" w:rsidSect="000F1A7B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0F1A7B" w:rsidRDefault="000F1A7B" w:rsidP="000F1A7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0F1A7B" w:rsidRDefault="000F1A7B" w:rsidP="000F1A7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муниципального образования "Муниципальный округ Сюмсинск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ий район Удмуртской Республики"</w:t>
      </w:r>
    </w:p>
    <w:p w:rsidR="000F1A7B" w:rsidRDefault="000F1A7B" w:rsidP="000F1A7B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"Содействие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"</w:t>
      </w:r>
    </w:p>
    <w:p w:rsidR="000F1A7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left="9639" w:hanging="4820"/>
        <w:outlineLvl w:val="0"/>
      </w:pPr>
    </w:p>
    <w:tbl>
      <w:tblPr>
        <w:tblW w:w="14693" w:type="dxa"/>
        <w:tblInd w:w="93" w:type="dxa"/>
        <w:tblLook w:val="04A0"/>
      </w:tblPr>
      <w:tblGrid>
        <w:gridCol w:w="539"/>
        <w:gridCol w:w="468"/>
        <w:gridCol w:w="539"/>
        <w:gridCol w:w="459"/>
        <w:gridCol w:w="4215"/>
        <w:gridCol w:w="1770"/>
        <w:gridCol w:w="1473"/>
        <w:gridCol w:w="3639"/>
        <w:gridCol w:w="1591"/>
      </w:tblGrid>
      <w:tr w:rsidR="005F76AB" w:rsidRPr="005F76AB" w:rsidTr="000F1A7B">
        <w:trPr>
          <w:trHeight w:val="282"/>
        </w:trPr>
        <w:tc>
          <w:tcPr>
            <w:tcW w:w="146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основных мероприятий муниципальной программы</w:t>
            </w:r>
          </w:p>
        </w:tc>
      </w:tr>
      <w:tr w:rsidR="005F76AB" w:rsidRPr="005F76AB" w:rsidTr="000F1A7B">
        <w:trPr>
          <w:trHeight w:val="282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76AB" w:rsidRPr="005F76AB" w:rsidTr="000F1A7B">
        <w:trPr>
          <w:trHeight w:val="855"/>
        </w:trPr>
        <w:tc>
          <w:tcPr>
            <w:tcW w:w="2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7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с целевыми показателями (индикаторами)</w:t>
            </w:r>
          </w:p>
        </w:tc>
      </w:tr>
      <w:tr w:rsidR="005F76AB" w:rsidRPr="005F76AB" w:rsidTr="000F1A7B">
        <w:trPr>
          <w:trHeight w:val="28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6AB" w:rsidRPr="005F76AB" w:rsidTr="000F1A7B">
        <w:trPr>
          <w:trHeight w:val="5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</w:t>
            </w:r>
          </w:p>
        </w:tc>
      </w:tr>
      <w:tr w:rsidR="005F76AB" w:rsidRPr="005F76AB" w:rsidTr="000F1A7B">
        <w:trPr>
          <w:trHeight w:val="5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F76AB" w:rsidRPr="005F76AB" w:rsidRDefault="005F76AB" w:rsidP="008C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Содействие формированию новых социально ориентированных некоммерческих организаций, оказание информационной и консультационной поддержки социально ориентированным  некоммерческим организациям</w:t>
            </w:r>
          </w:p>
        </w:tc>
      </w:tr>
      <w:tr w:rsidR="005F76AB" w:rsidRPr="005F76AB" w:rsidTr="000F1A7B">
        <w:trPr>
          <w:trHeight w:val="133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Актуализация раздела на официальном сайте Администрации муниципального района, направленного на освещение вопросов развития и поддержки социально ориентированных некоммерческих организаций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проектной деятельности Управление экономики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информированности социально ориентированных некоммерческих организаций об условиях и порядке получения поддержки, решении организационных вопросов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15.1-15.2</w:t>
            </w:r>
          </w:p>
        </w:tc>
      </w:tr>
      <w:tr w:rsidR="005F76AB" w:rsidRPr="005F76AB" w:rsidTr="000F1A7B">
        <w:trPr>
          <w:trHeight w:val="9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и утверждение муниципальных правовых актов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решение вопросов по оказанию поддержки социально ориентированных некоммерческих организаций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15.1-15.2</w:t>
            </w:r>
          </w:p>
        </w:tc>
      </w:tr>
      <w:tr w:rsidR="005F76AB" w:rsidRPr="005F76AB" w:rsidTr="000F1A7B">
        <w:trPr>
          <w:trHeight w:val="12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информационно</w:t>
            </w:r>
            <w:r w:rsidR="000F1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 и консультационной поддержки </w:t>
            </w: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 ориентированным некоммерческим организациям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информирование социально ориентированных некоммерческих организаций, создание новых социально ориентированных некоммерческих организаций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15.1-15.2,15.5</w:t>
            </w:r>
          </w:p>
        </w:tc>
      </w:tr>
      <w:tr w:rsidR="005F76AB" w:rsidRPr="005F76AB" w:rsidTr="000F1A7B">
        <w:trPr>
          <w:trHeight w:val="4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поддержки в области подготовки, переподготовки и повышения квалификации работников и добровольцев социально ориентированных некоммерческих организаций</w:t>
            </w:r>
          </w:p>
        </w:tc>
      </w:tr>
    </w:tbl>
    <w:p w:rsidR="00C97A49" w:rsidRDefault="00C97A49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97A49" w:rsidSect="00C97A49">
          <w:headerReference w:type="first" r:id="rId20"/>
          <w:pgSz w:w="16838" w:h="11906" w:orient="landscape"/>
          <w:pgMar w:top="709" w:right="678" w:bottom="851" w:left="1418" w:header="709" w:footer="709" w:gutter="0"/>
          <w:cols w:space="708"/>
          <w:titlePg/>
          <w:docGrid w:linePitch="360"/>
        </w:sectPr>
      </w:pPr>
    </w:p>
    <w:tbl>
      <w:tblPr>
        <w:tblW w:w="14693" w:type="dxa"/>
        <w:tblInd w:w="93" w:type="dxa"/>
        <w:tblLook w:val="04A0"/>
      </w:tblPr>
      <w:tblGrid>
        <w:gridCol w:w="539"/>
        <w:gridCol w:w="468"/>
        <w:gridCol w:w="539"/>
        <w:gridCol w:w="459"/>
        <w:gridCol w:w="4215"/>
        <w:gridCol w:w="1770"/>
        <w:gridCol w:w="1473"/>
        <w:gridCol w:w="3639"/>
        <w:gridCol w:w="1591"/>
      </w:tblGrid>
      <w:tr w:rsidR="005F76AB" w:rsidRPr="005F76AB" w:rsidTr="000F1A7B">
        <w:trPr>
          <w:trHeight w:val="13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информации о потребностях в обучении и в повышении квалификации работников и добровольцев социально ориентированных некоммерческих организаций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информации о потребностях в обучении и в повышении квалификации работников и добровольцев социально ориентированных некоммерческих организаций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15.4-15.5</w:t>
            </w:r>
          </w:p>
        </w:tc>
      </w:tr>
      <w:tr w:rsidR="005F76AB" w:rsidRPr="005F76AB" w:rsidTr="000F1A7B">
        <w:trPr>
          <w:trHeight w:val="12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0F1A7B" w:rsidP="008C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</w:t>
            </w:r>
            <w:r w:rsidR="00327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5F76AB"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подготовки, переподготовки и повышения квалификации работников и добровольцев социально ориентированных некоммерческих организаций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Подготовка, переподготовки и повышения квалификации работников и добровольцев социально ориентированных некоммерческих организаций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15.4-15.5</w:t>
            </w:r>
          </w:p>
        </w:tc>
      </w:tr>
      <w:tr w:rsidR="005F76AB" w:rsidRPr="005F76AB" w:rsidTr="000F1A7B"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Оказание финансовой поддержки социально ориентированным некоммерческим организациям</w:t>
            </w:r>
          </w:p>
        </w:tc>
      </w:tr>
      <w:tr w:rsidR="005F76AB" w:rsidRPr="005F76AB" w:rsidTr="000F1A7B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641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социально значимых проектов СОНКО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доли некоммерческих организаций, участвующих в решении социальных и общественно значимых вопросов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</w:tr>
      <w:tr w:rsidR="005F76AB" w:rsidRPr="005F76AB" w:rsidTr="000F1A7B">
        <w:trPr>
          <w:trHeight w:val="10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деятельности социально ориентированных некоммерческих организаций, получивших финансовую поддержку в рамках муниципальной программы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по проектной деятельности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Отсутствие нецелевого использования финансовых средств.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15.1-15.3,15.5</w:t>
            </w:r>
          </w:p>
        </w:tc>
      </w:tr>
      <w:tr w:rsidR="005F76AB" w:rsidRPr="005F76AB" w:rsidTr="000F1A7B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Оказание имущественной поддержки социально ориентированным некоммерческим организациям</w:t>
            </w:r>
          </w:p>
        </w:tc>
      </w:tr>
      <w:tr w:rsidR="005F76AB" w:rsidRPr="005F76AB" w:rsidTr="000F1A7B">
        <w:trPr>
          <w:trHeight w:val="13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перечня муниципального имущества, которое может быть передано во владение и (или) пользование социально-ориентированным некоммерческим организациям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 перечень муниципального имущества, которое может быть передано во владение и (или) пользование социально-ориентированным некоммерческим организациям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15.5</w:t>
            </w:r>
          </w:p>
        </w:tc>
      </w:tr>
      <w:tr w:rsidR="005F76AB" w:rsidRPr="005F76AB" w:rsidTr="000F1A7B">
        <w:trPr>
          <w:trHeight w:val="73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имущественной поддержки социально ориентированным некоммерческим организациям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имущественной поддержки социально ориентированными некоммерческими организациями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15.5</w:t>
            </w:r>
          </w:p>
        </w:tc>
      </w:tr>
      <w:tr w:rsidR="005F76AB" w:rsidRPr="005F76AB" w:rsidTr="000F1A7B">
        <w:trPr>
          <w:trHeight w:val="82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0F1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за деятельностью социально ориентированных некоммерческих организаций получивших имущественную поддержку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Отсутствие нецелевого использования имущества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15.5</w:t>
            </w:r>
          </w:p>
        </w:tc>
      </w:tr>
      <w:tr w:rsidR="005F76AB" w:rsidRPr="005F76AB" w:rsidTr="000F1A7B">
        <w:trPr>
          <w:trHeight w:val="4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Участие представителей СОНКО, ТОС в мероприятиях, проводимых органами местного самоуправления муниципального образования. Развитие системы ТОС. </w:t>
            </w:r>
          </w:p>
        </w:tc>
      </w:tr>
    </w:tbl>
    <w:p w:rsidR="00C97A49" w:rsidRDefault="00C97A49" w:rsidP="005F7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C97A49" w:rsidSect="000F1A7B">
          <w:headerReference w:type="first" r:id="rId21"/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693" w:type="dxa"/>
        <w:tblInd w:w="93" w:type="dxa"/>
        <w:tblLook w:val="04A0"/>
      </w:tblPr>
      <w:tblGrid>
        <w:gridCol w:w="539"/>
        <w:gridCol w:w="468"/>
        <w:gridCol w:w="539"/>
        <w:gridCol w:w="459"/>
        <w:gridCol w:w="4215"/>
        <w:gridCol w:w="1770"/>
        <w:gridCol w:w="1473"/>
        <w:gridCol w:w="3639"/>
        <w:gridCol w:w="1591"/>
      </w:tblGrid>
      <w:tr w:rsidR="005F76AB" w:rsidRPr="005F76AB" w:rsidTr="000F1A7B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информационных мероприятий (встреч, круглых столов, конференций, семинаров) с участием лидеров СОНКО, ТОС и представителей органов местного самоуправления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проектной деятельности Управление экономики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0F1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обучившихся работников и добровольцев социально ориентированных некоммерческих организаций, ТОС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15.1-15.5</w:t>
            </w:r>
          </w:p>
        </w:tc>
      </w:tr>
      <w:tr w:rsidR="005F76AB" w:rsidRPr="005F76AB" w:rsidTr="000F1A7B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СОНКО и активных объединений граждан к организации районных праздничных мероприятий, национальных праздников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Сектор культуры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доли некоммерческих организаций, участвующих в решении социальных и общественно значимых вопросов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15.1-15.5</w:t>
            </w:r>
          </w:p>
        </w:tc>
      </w:tr>
      <w:tr w:rsidR="005F76AB" w:rsidRPr="005F76AB" w:rsidTr="000F1A7B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и поддержка инициатив СОНКО,</w:t>
            </w:r>
            <w:r w:rsidR="000F1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 (организация торжественных приёмов)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2022-2025 годы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ТОС, получивших поддержку из бюджета муниципального образования в рамках программы</w:t>
            </w:r>
            <w:proofErr w:type="gram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15.1-15.5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0F1A7B" w:rsidRDefault="000F1A7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sectPr w:rsidR="000F1A7B" w:rsidSect="000F1A7B">
          <w:headerReference w:type="first" r:id="rId22"/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0F1A7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0F1A7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муниципального образования "Муниципальный округ Сюмсинский район Удмуртс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кой Республики"</w:t>
      </w:r>
    </w:p>
    <w:p w:rsidR="000F1A7B" w:rsidRDefault="000F1A7B" w:rsidP="000F1A7B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</w:pPr>
      <w:r w:rsidRPr="005F76AB">
        <w:rPr>
          <w:rFonts w:ascii="Times New Roman" w:eastAsia="Times New Roman" w:hAnsi="Times New Roman" w:cs="Times New Roman"/>
          <w:sz w:val="20"/>
          <w:szCs w:val="20"/>
          <w:lang w:eastAsia="ru-RU"/>
        </w:rPr>
        <w:t>"Содействие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"</w:t>
      </w: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tbl>
      <w:tblPr>
        <w:tblW w:w="14757" w:type="dxa"/>
        <w:tblInd w:w="93" w:type="dxa"/>
        <w:tblLook w:val="04A0"/>
      </w:tblPr>
      <w:tblGrid>
        <w:gridCol w:w="568"/>
        <w:gridCol w:w="568"/>
        <w:gridCol w:w="3600"/>
        <w:gridCol w:w="1660"/>
        <w:gridCol w:w="820"/>
        <w:gridCol w:w="820"/>
        <w:gridCol w:w="820"/>
        <w:gridCol w:w="720"/>
        <w:gridCol w:w="5181"/>
      </w:tblGrid>
      <w:tr w:rsidR="005F76AB" w:rsidRPr="005F76AB" w:rsidTr="005F76AB">
        <w:trPr>
          <w:trHeight w:val="282"/>
        </w:trPr>
        <w:tc>
          <w:tcPr>
            <w:tcW w:w="14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2" w:name="RANGE!A1:N9"/>
            <w:bookmarkEnd w:id="2"/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Финансовая оценка применения мер муниципального регулирования</w:t>
            </w:r>
          </w:p>
        </w:tc>
      </w:tr>
      <w:tr w:rsidR="005F76AB" w:rsidRPr="005F76AB" w:rsidTr="005F76AB">
        <w:trPr>
          <w:trHeight w:val="28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76AB" w:rsidRPr="005F76AB" w:rsidTr="005F76AB">
        <w:trPr>
          <w:trHeight w:val="259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Показатель применения меры</w:t>
            </w:r>
          </w:p>
        </w:tc>
        <w:tc>
          <w:tcPr>
            <w:tcW w:w="3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Краткое обоснование необходимости применения меры </w:t>
            </w:r>
          </w:p>
        </w:tc>
      </w:tr>
      <w:tr w:rsidR="005F76AB" w:rsidRPr="005F76AB" w:rsidTr="005F76AB">
        <w:trPr>
          <w:trHeight w:val="675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5F76AB" w:rsidRPr="005F76AB" w:rsidTr="005F76AB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5F76AB" w:rsidRPr="005F76AB" w:rsidTr="005F76A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3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Комплексное развитие сельских территорий </w:t>
            </w:r>
          </w:p>
        </w:tc>
      </w:tr>
      <w:tr w:rsidR="005F76AB" w:rsidRPr="005F76AB" w:rsidTr="005F76A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формируется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D43AE1" w:rsidSect="000F1A7B">
          <w:headerReference w:type="first" r:id="rId23"/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4</w:t>
      </w: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муниципальной программе муниципального образования "Муниципальный округ Сюмсинский район Удмуртской Республики"</w:t>
      </w:r>
    </w:p>
    <w:p w:rsidR="005F76AB" w:rsidRP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sz w:val="20"/>
          <w:szCs w:val="20"/>
        </w:rPr>
      </w:pPr>
      <w:r w:rsidRPr="00D4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"</w:t>
      </w: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tbl>
      <w:tblPr>
        <w:tblW w:w="15041" w:type="dxa"/>
        <w:tblInd w:w="93" w:type="dxa"/>
        <w:tblLook w:val="04A0"/>
      </w:tblPr>
      <w:tblGrid>
        <w:gridCol w:w="800"/>
        <w:gridCol w:w="1060"/>
        <w:gridCol w:w="960"/>
        <w:gridCol w:w="2080"/>
        <w:gridCol w:w="1480"/>
        <w:gridCol w:w="1023"/>
        <w:gridCol w:w="920"/>
        <w:gridCol w:w="920"/>
        <w:gridCol w:w="920"/>
        <w:gridCol w:w="4878"/>
      </w:tblGrid>
      <w:tr w:rsidR="005F76AB" w:rsidRPr="005F76AB" w:rsidTr="005F76AB">
        <w:trPr>
          <w:trHeight w:val="405"/>
        </w:trPr>
        <w:tc>
          <w:tcPr>
            <w:tcW w:w="15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Прогноз сводных показателей муниципальных заданий на оказание муниципальных услуг (выполнение работ) </w:t>
            </w:r>
          </w:p>
        </w:tc>
      </w:tr>
      <w:tr w:rsidR="005F76AB" w:rsidRPr="005F76AB" w:rsidTr="005F76A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F76AB" w:rsidRPr="005F76AB" w:rsidTr="005F76AB">
        <w:trPr>
          <w:trHeight w:val="780"/>
        </w:trPr>
        <w:tc>
          <w:tcPr>
            <w:tcW w:w="1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</w:tr>
      <w:tr w:rsidR="005F76AB" w:rsidRPr="005F76AB" w:rsidTr="005F76AB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76AB" w:rsidRPr="005F76AB" w:rsidTr="005F76AB">
        <w:trPr>
          <w:trHeight w:val="495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формируется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5F76AB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D43AE1" w:rsidSect="000F1A7B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5</w:t>
      </w: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муниципальной программе муниципального образования "Муниципальный округ Сюмсинский район Удмуртской Республики"</w:t>
      </w:r>
    </w:p>
    <w:p w:rsidR="005F76AB" w:rsidRP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sz w:val="20"/>
          <w:szCs w:val="20"/>
        </w:rPr>
      </w:pPr>
      <w:r w:rsidRPr="00D43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"Содействие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 "</w:t>
      </w:r>
    </w:p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tbl>
      <w:tblPr>
        <w:tblW w:w="18367" w:type="dxa"/>
        <w:tblInd w:w="93" w:type="dxa"/>
        <w:tblLayout w:type="fixed"/>
        <w:tblLook w:val="04A0"/>
      </w:tblPr>
      <w:tblGrid>
        <w:gridCol w:w="490"/>
        <w:gridCol w:w="430"/>
        <w:gridCol w:w="490"/>
        <w:gridCol w:w="368"/>
        <w:gridCol w:w="3482"/>
        <w:gridCol w:w="1701"/>
        <w:gridCol w:w="655"/>
        <w:gridCol w:w="236"/>
        <w:gridCol w:w="243"/>
        <w:gridCol w:w="181"/>
        <w:gridCol w:w="386"/>
        <w:gridCol w:w="94"/>
        <w:gridCol w:w="473"/>
        <w:gridCol w:w="836"/>
        <w:gridCol w:w="1432"/>
        <w:gridCol w:w="132"/>
        <w:gridCol w:w="236"/>
        <w:gridCol w:w="908"/>
        <w:gridCol w:w="572"/>
        <w:gridCol w:w="562"/>
        <w:gridCol w:w="1331"/>
        <w:gridCol w:w="1231"/>
        <w:gridCol w:w="1898"/>
      </w:tblGrid>
      <w:tr w:rsidR="005F76AB" w:rsidRPr="005F76AB" w:rsidTr="001362CF">
        <w:trPr>
          <w:gridAfter w:val="2"/>
          <w:wAfter w:w="3129" w:type="dxa"/>
          <w:trHeight w:val="8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5F76AB" w:rsidRPr="005F76AB" w:rsidTr="001362CF">
        <w:trPr>
          <w:trHeight w:val="31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76AB" w:rsidRPr="005F76AB" w:rsidTr="001362CF">
        <w:trPr>
          <w:gridAfter w:val="2"/>
          <w:wAfter w:w="3129" w:type="dxa"/>
          <w:trHeight w:val="420"/>
        </w:trPr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1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бюджетной классификации</w:t>
            </w:r>
          </w:p>
        </w:tc>
        <w:tc>
          <w:tcPr>
            <w:tcW w:w="51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5F76AB" w:rsidRPr="005F76AB" w:rsidTr="001362CF">
        <w:trPr>
          <w:gridAfter w:val="2"/>
          <w:wAfter w:w="3129" w:type="dxa"/>
          <w:trHeight w:val="159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3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ЦС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</w:tr>
      <w:tr w:rsidR="005F76AB" w:rsidRPr="005F76AB" w:rsidTr="001362CF">
        <w:trPr>
          <w:gridAfter w:val="2"/>
          <w:wAfter w:w="3129" w:type="dxa"/>
          <w:trHeight w:val="40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1362CF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1362CF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115B36" w:rsidRPr="005F76AB" w:rsidTr="001362CF">
        <w:trPr>
          <w:gridAfter w:val="2"/>
          <w:wAfter w:w="3129" w:type="dxa"/>
          <w:trHeight w:val="6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социально значимых проектов СОНКО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5B36" w:rsidRPr="005F76AB" w:rsidTr="001362CF">
        <w:trPr>
          <w:gridAfter w:val="2"/>
          <w:wAfter w:w="3129" w:type="dxa"/>
          <w:trHeight w:val="439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информационных мероприятий (встреч, круглых столов, конференций, семинаров) с участием лидеров СОНКО, ТОС и представителей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15B36" w:rsidRPr="005F76AB" w:rsidTr="001362CF">
        <w:trPr>
          <w:gridAfter w:val="2"/>
          <w:wAfter w:w="3129" w:type="dxa"/>
          <w:trHeight w:val="72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и поддержка инициатив СОНКО,</w:t>
            </w:r>
            <w:r w:rsidR="00D43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 (организация торжественных приёмов)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B36" w:rsidRPr="005F76AB" w:rsidRDefault="00115B36" w:rsidP="0011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D43AE1" w:rsidRDefault="00D43AE1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D43AE1" w:rsidRDefault="00D43AE1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D43AE1" w:rsidSect="000F1A7B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6 </w:t>
      </w: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7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муниципальной программе муниципального образования "Муниципальный округ Сюмсинский район Удмуртской Республики"</w:t>
      </w:r>
    </w:p>
    <w:p w:rsidR="00D43AE1" w:rsidRDefault="00D43AE1" w:rsidP="00D43AE1">
      <w:pPr>
        <w:widowControl w:val="0"/>
        <w:autoSpaceDE w:val="0"/>
        <w:autoSpaceDN w:val="0"/>
        <w:adjustRightInd w:val="0"/>
        <w:spacing w:after="0" w:line="240" w:lineRule="auto"/>
        <w:ind w:left="8505"/>
        <w:jc w:val="center"/>
        <w:outlineLvl w:val="0"/>
      </w:pPr>
      <w:r w:rsidRPr="005F7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"Содействие развитию и поддержка социально ориентированных некоммерческих организаций, осуществляющих деятельность на территории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5F76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униципального образования</w:t>
      </w:r>
    </w:p>
    <w:tbl>
      <w:tblPr>
        <w:tblW w:w="15423" w:type="dxa"/>
        <w:tblInd w:w="93" w:type="dxa"/>
        <w:tblLook w:val="04A0"/>
      </w:tblPr>
      <w:tblGrid>
        <w:gridCol w:w="547"/>
        <w:gridCol w:w="589"/>
        <w:gridCol w:w="3274"/>
        <w:gridCol w:w="3543"/>
        <w:gridCol w:w="949"/>
        <w:gridCol w:w="236"/>
        <w:gridCol w:w="1120"/>
        <w:gridCol w:w="389"/>
        <w:gridCol w:w="511"/>
        <w:gridCol w:w="660"/>
        <w:gridCol w:w="246"/>
        <w:gridCol w:w="1559"/>
        <w:gridCol w:w="1418"/>
        <w:gridCol w:w="382"/>
      </w:tblGrid>
      <w:tr w:rsidR="005F76AB" w:rsidRPr="005F76AB" w:rsidTr="001362CF">
        <w:trPr>
          <w:gridAfter w:val="1"/>
          <w:wAfter w:w="382" w:type="dxa"/>
          <w:trHeight w:val="210"/>
        </w:trPr>
        <w:tc>
          <w:tcPr>
            <w:tcW w:w="150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3AE1" w:rsidRDefault="00D43AE1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3" w:name="RANGE!A1:J12"/>
            <w:bookmarkEnd w:id="3"/>
          </w:p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5F76AB" w:rsidRPr="005F76AB" w:rsidTr="001362CF">
        <w:trPr>
          <w:trHeight w:val="405"/>
        </w:trPr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6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F76AB" w:rsidRPr="005F76AB" w:rsidTr="001362CF">
        <w:trPr>
          <w:gridAfter w:val="1"/>
          <w:wAfter w:w="382" w:type="dxa"/>
          <w:trHeight w:val="480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Оценка расходов, тыс. рублей</w:t>
            </w:r>
          </w:p>
        </w:tc>
      </w:tr>
      <w:tr w:rsidR="005F76AB" w:rsidRPr="005F76AB" w:rsidTr="001362CF">
        <w:trPr>
          <w:gridAfter w:val="1"/>
          <w:wAfter w:w="382" w:type="dxa"/>
          <w:trHeight w:val="330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17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</w:tr>
      <w:tr w:rsidR="005F76AB" w:rsidRPr="005F76AB" w:rsidTr="001362CF">
        <w:trPr>
          <w:gridAfter w:val="1"/>
          <w:wAfter w:w="382" w:type="dxa"/>
          <w:trHeight w:val="282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5F76AB" w:rsidRPr="005F76AB" w:rsidTr="001362CF">
        <w:trPr>
          <w:gridAfter w:val="1"/>
          <w:wAfter w:w="382" w:type="dxa"/>
          <w:trHeight w:val="285"/>
        </w:trPr>
        <w:tc>
          <w:tcPr>
            <w:tcW w:w="5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1362CF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362C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1362CF" w:rsidRDefault="005F76AB" w:rsidP="005F7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362C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1362CF" w:rsidRDefault="005F76AB" w:rsidP="00D43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</w:pPr>
            <w:r w:rsidRPr="001362C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 </w:t>
            </w:r>
            <w:r w:rsidR="005C6C75" w:rsidRPr="001362CF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ru-RU"/>
              </w:rPr>
              <w:t xml:space="preserve">"Содействие развитию и поддержка социально ориентированных некоммерческих организаций, осуществляющих деятельность на территории муниципального образования" 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5F76AB" w:rsidRPr="005F76AB" w:rsidTr="001362CF">
        <w:trPr>
          <w:gridAfter w:val="1"/>
          <w:wAfter w:w="382" w:type="dxa"/>
          <w:trHeight w:val="282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5F76AB" w:rsidRPr="005F76AB" w:rsidTr="001362CF">
        <w:trPr>
          <w:gridAfter w:val="1"/>
          <w:wAfter w:w="382" w:type="dxa"/>
          <w:trHeight w:val="3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ru-RU"/>
              </w:rPr>
            </w:pPr>
            <w:r w:rsidRPr="005F76AB">
              <w:rPr>
                <w:rFonts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ru-RU"/>
              </w:rPr>
            </w:pPr>
            <w:r w:rsidRPr="005F76AB">
              <w:rPr>
                <w:rFonts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ru-RU"/>
              </w:rPr>
            </w:pPr>
            <w:r w:rsidRPr="005F76AB">
              <w:rPr>
                <w:rFonts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ru-RU"/>
              </w:rPr>
            </w:pPr>
            <w:r w:rsidRPr="005F76AB">
              <w:rPr>
                <w:rFonts w:eastAsia="Times New Roman" w:cs="Times New Roman"/>
                <w:b/>
                <w:bCs/>
                <w:lang w:eastAsia="ru-RU"/>
              </w:rPr>
              <w:t> </w:t>
            </w:r>
          </w:p>
        </w:tc>
      </w:tr>
      <w:tr w:rsidR="005F76AB" w:rsidRPr="005F76AB" w:rsidTr="001362CF">
        <w:trPr>
          <w:gridAfter w:val="1"/>
          <w:wAfter w:w="382" w:type="dxa"/>
          <w:trHeight w:val="46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5F76AB" w:rsidRPr="005F76AB" w:rsidTr="001362CF">
        <w:trPr>
          <w:gridAfter w:val="1"/>
          <w:wAfter w:w="382" w:type="dxa"/>
          <w:trHeight w:val="300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76AB" w:rsidRPr="005F76AB" w:rsidRDefault="005F76AB" w:rsidP="005F7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5F76A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</w:tbl>
    <w:p w:rsidR="005F76AB" w:rsidRDefault="005F76AB" w:rsidP="00AD6A2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</w:p>
    <w:p w:rsidR="005F76AB" w:rsidRDefault="005F76AB" w:rsidP="005F76A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</w:pPr>
      <w:r>
        <w:t>_________________________</w:t>
      </w:r>
    </w:p>
    <w:sectPr w:rsidR="005F76AB" w:rsidSect="000F1A7B"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068" w:rsidRDefault="00382068" w:rsidP="004408F5">
      <w:pPr>
        <w:spacing w:after="0" w:line="240" w:lineRule="auto"/>
      </w:pPr>
      <w:r>
        <w:separator/>
      </w:r>
    </w:p>
  </w:endnote>
  <w:endnote w:type="continuationSeparator" w:id="0">
    <w:p w:rsidR="00382068" w:rsidRDefault="0038206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068" w:rsidRDefault="00382068" w:rsidP="004408F5">
      <w:pPr>
        <w:spacing w:after="0" w:line="240" w:lineRule="auto"/>
      </w:pPr>
      <w:r>
        <w:separator/>
      </w:r>
    </w:p>
  </w:footnote>
  <w:footnote w:type="continuationSeparator" w:id="0">
    <w:p w:rsidR="00382068" w:rsidRDefault="0038206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5573E2" w:rsidRDefault="005573E2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97A4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573E2" w:rsidRDefault="005573E2">
    <w:pPr>
      <w:pStyle w:val="a6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49" w:rsidRDefault="00C97A49">
    <w:pPr>
      <w:pStyle w:val="a6"/>
      <w:jc w:val="center"/>
    </w:pPr>
  </w:p>
  <w:p w:rsidR="00C97A49" w:rsidRDefault="00C97A49">
    <w:pPr>
      <w:pStyle w:val="a6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49" w:rsidRDefault="00C97A49">
    <w:pPr>
      <w:pStyle w:val="a6"/>
      <w:jc w:val="center"/>
    </w:pPr>
    <w:r>
      <w:t>2</w:t>
    </w:r>
  </w:p>
  <w:p w:rsidR="00C97A49" w:rsidRDefault="00C97A49">
    <w:pPr>
      <w:pStyle w:val="a6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49" w:rsidRDefault="00C97A49">
    <w:pPr>
      <w:pStyle w:val="a6"/>
      <w:jc w:val="center"/>
    </w:pPr>
    <w:r>
      <w:t>3</w:t>
    </w:r>
  </w:p>
  <w:p w:rsidR="00C97A49" w:rsidRDefault="00C97A49">
    <w:pPr>
      <w:pStyle w:val="a6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49" w:rsidRDefault="00C97A49">
    <w:pPr>
      <w:pStyle w:val="a6"/>
      <w:jc w:val="center"/>
    </w:pPr>
  </w:p>
  <w:p w:rsidR="00C97A49" w:rsidRDefault="00C97A4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</w:p>
  <w:p w:rsidR="005573E2" w:rsidRDefault="005573E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2</w:t>
    </w:r>
  </w:p>
  <w:p w:rsidR="005573E2" w:rsidRDefault="005573E2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3</w:t>
    </w:r>
  </w:p>
  <w:p w:rsidR="005573E2" w:rsidRDefault="005573E2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4</w:t>
    </w:r>
  </w:p>
  <w:p w:rsidR="005573E2" w:rsidRDefault="005573E2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5</w:t>
    </w:r>
  </w:p>
  <w:p w:rsidR="005573E2" w:rsidRDefault="005573E2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6</w:t>
    </w:r>
  </w:p>
  <w:p w:rsidR="005573E2" w:rsidRDefault="005573E2">
    <w:pPr>
      <w:pStyle w:val="a6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7</w:t>
    </w:r>
  </w:p>
  <w:p w:rsidR="005573E2" w:rsidRDefault="005573E2">
    <w:pPr>
      <w:pStyle w:val="a6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3E2" w:rsidRDefault="005573E2">
    <w:pPr>
      <w:pStyle w:val="a6"/>
      <w:jc w:val="center"/>
    </w:pPr>
    <w:r>
      <w:t>8</w:t>
    </w:r>
  </w:p>
  <w:p w:rsidR="005573E2" w:rsidRDefault="005573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0DE7"/>
    <w:multiLevelType w:val="hybridMultilevel"/>
    <w:tmpl w:val="FAD8DD64"/>
    <w:lvl w:ilvl="0" w:tplc="F676C5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C60955"/>
    <w:multiLevelType w:val="hybridMultilevel"/>
    <w:tmpl w:val="A612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4A4"/>
    <w:rsid w:val="00036610"/>
    <w:rsid w:val="00080E31"/>
    <w:rsid w:val="000B3742"/>
    <w:rsid w:val="000B7BEA"/>
    <w:rsid w:val="000E5DD5"/>
    <w:rsid w:val="000F1A7B"/>
    <w:rsid w:val="00115B36"/>
    <w:rsid w:val="001362CF"/>
    <w:rsid w:val="001504D7"/>
    <w:rsid w:val="00163B94"/>
    <w:rsid w:val="0018493D"/>
    <w:rsid w:val="00193EA3"/>
    <w:rsid w:val="0019401C"/>
    <w:rsid w:val="002000F9"/>
    <w:rsid w:val="00215A90"/>
    <w:rsid w:val="00256AAC"/>
    <w:rsid w:val="002A4FAE"/>
    <w:rsid w:val="00327A4D"/>
    <w:rsid w:val="00380E63"/>
    <w:rsid w:val="00382068"/>
    <w:rsid w:val="003A0F9A"/>
    <w:rsid w:val="003A4241"/>
    <w:rsid w:val="003D7E34"/>
    <w:rsid w:val="00427BDD"/>
    <w:rsid w:val="004408F5"/>
    <w:rsid w:val="004B1AF4"/>
    <w:rsid w:val="004B5819"/>
    <w:rsid w:val="004D327C"/>
    <w:rsid w:val="004F210C"/>
    <w:rsid w:val="00556852"/>
    <w:rsid w:val="005573E2"/>
    <w:rsid w:val="005901AB"/>
    <w:rsid w:val="00590C28"/>
    <w:rsid w:val="00595561"/>
    <w:rsid w:val="005B2843"/>
    <w:rsid w:val="005B7A87"/>
    <w:rsid w:val="005C6C75"/>
    <w:rsid w:val="005D6155"/>
    <w:rsid w:val="005F0B27"/>
    <w:rsid w:val="005F76AB"/>
    <w:rsid w:val="00611FEB"/>
    <w:rsid w:val="0062436A"/>
    <w:rsid w:val="00635D3A"/>
    <w:rsid w:val="00641BE7"/>
    <w:rsid w:val="00651D62"/>
    <w:rsid w:val="00656AF9"/>
    <w:rsid w:val="006664BA"/>
    <w:rsid w:val="007171C2"/>
    <w:rsid w:val="00722364"/>
    <w:rsid w:val="00786619"/>
    <w:rsid w:val="0079119D"/>
    <w:rsid w:val="00794AB8"/>
    <w:rsid w:val="00795F22"/>
    <w:rsid w:val="007E0619"/>
    <w:rsid w:val="007F6706"/>
    <w:rsid w:val="00817AA0"/>
    <w:rsid w:val="008B1483"/>
    <w:rsid w:val="008C7F83"/>
    <w:rsid w:val="00960BFF"/>
    <w:rsid w:val="009624EC"/>
    <w:rsid w:val="00987567"/>
    <w:rsid w:val="009A458E"/>
    <w:rsid w:val="009D1CDB"/>
    <w:rsid w:val="009F6813"/>
    <w:rsid w:val="00A00583"/>
    <w:rsid w:val="00A039CD"/>
    <w:rsid w:val="00A05556"/>
    <w:rsid w:val="00A30C39"/>
    <w:rsid w:val="00A31551"/>
    <w:rsid w:val="00A53C4C"/>
    <w:rsid w:val="00A61132"/>
    <w:rsid w:val="00AA33BF"/>
    <w:rsid w:val="00AC1C1F"/>
    <w:rsid w:val="00AD6A22"/>
    <w:rsid w:val="00AD7DFA"/>
    <w:rsid w:val="00AE6E74"/>
    <w:rsid w:val="00AF2DC6"/>
    <w:rsid w:val="00B64A97"/>
    <w:rsid w:val="00B8235D"/>
    <w:rsid w:val="00BE5255"/>
    <w:rsid w:val="00BE5718"/>
    <w:rsid w:val="00C10934"/>
    <w:rsid w:val="00C11FE9"/>
    <w:rsid w:val="00C328D0"/>
    <w:rsid w:val="00C97A49"/>
    <w:rsid w:val="00CD6E9C"/>
    <w:rsid w:val="00CD76AC"/>
    <w:rsid w:val="00CE7423"/>
    <w:rsid w:val="00D0295C"/>
    <w:rsid w:val="00D3669B"/>
    <w:rsid w:val="00D43AE1"/>
    <w:rsid w:val="00D44619"/>
    <w:rsid w:val="00DD27CF"/>
    <w:rsid w:val="00E015E0"/>
    <w:rsid w:val="00E20BC6"/>
    <w:rsid w:val="00EA098C"/>
    <w:rsid w:val="00ED32B5"/>
    <w:rsid w:val="00F17E1A"/>
    <w:rsid w:val="00F960DF"/>
    <w:rsid w:val="00FA69C0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yperlink" Target="http://regulation.udmurt.ru" TargetMode="External"/><Relationship Id="rId17" Type="http://schemas.openxmlformats.org/officeDocument/2006/relationships/header" Target="head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06342-E45B-4A55-B9EA-A0BBD46A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5280</Words>
  <Characters>30100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3</cp:revision>
  <cp:lastPrinted>2022-11-10T10:14:00Z</cp:lastPrinted>
  <dcterms:created xsi:type="dcterms:W3CDTF">2022-11-10T10:01:00Z</dcterms:created>
  <dcterms:modified xsi:type="dcterms:W3CDTF">2022-11-10T10:14:00Z</dcterms:modified>
</cp:coreProperties>
</file>