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781" w:type="dxa"/>
        <w:jc w:val="left"/>
        <w:tblInd w:w="7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582"/>
        <w:gridCol w:w="1319"/>
        <w:gridCol w:w="3880"/>
      </w:tblGrid>
      <w:tr>
        <w:trPr>
          <w:trHeight w:val="1257" w:hRule="atLeast"/>
        </w:trPr>
        <w:tc>
          <w:tcPr>
            <w:tcW w:w="4582" w:type="dxa"/>
            <w:tcBorders/>
          </w:tcPr>
          <w:p>
            <w:pPr>
              <w:pStyle w:val="Normal"/>
              <w:widowControl w:val="false"/>
              <w:jc w:val="center"/>
              <w:rPr>
                <w:spacing w:val="50"/>
              </w:rPr>
            </w:pPr>
            <w:r>
              <w:rPr>
                <w:spacing w:val="50"/>
              </w:rPr>
              <w:t xml:space="preserve">Администрация </w:t>
              <w:br/>
              <w:t>муниципального образования «Муниципальный округ</w:t>
            </w:r>
          </w:p>
          <w:p>
            <w:pPr>
              <w:pStyle w:val="Normal"/>
              <w:widowControl w:val="false"/>
              <w:jc w:val="center"/>
              <w:rPr>
                <w:spacing w:val="50"/>
              </w:rPr>
            </w:pPr>
            <w:r>
              <w:rPr>
                <w:spacing w:val="50"/>
              </w:rPr>
              <w:t>Сюмсинский район</w:t>
            </w:r>
          </w:p>
          <w:p>
            <w:pPr>
              <w:pStyle w:val="Style21"/>
              <w:widowControl w:val="false"/>
              <w:rPr>
                <w:rFonts w:ascii="Times New Roman" w:hAnsi="Times New Roman"/>
                <w:spacing w:val="2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Удмуртской Республики»</w:t>
            </w:r>
          </w:p>
          <w:p>
            <w:pPr>
              <w:pStyle w:val="Style21"/>
              <w:widowControl w:val="false"/>
              <w:rPr>
                <w:rFonts w:ascii="Times New Roman" w:hAnsi="Times New Roman"/>
                <w:spacing w:val="20"/>
                <w:szCs w:val="24"/>
              </w:rPr>
            </w:pPr>
            <w:r>
              <w:rPr>
                <w:rFonts w:ascii="Times New Roman" w:hAnsi="Times New Roman"/>
                <w:spacing w:val="20"/>
                <w:szCs w:val="24"/>
              </w:rPr>
            </w:r>
          </w:p>
        </w:tc>
        <w:tc>
          <w:tcPr>
            <w:tcW w:w="1319" w:type="dxa"/>
            <w:tcBorders/>
          </w:tcPr>
          <w:p>
            <w:pPr>
              <w:pStyle w:val="Normal"/>
              <w:widowControl w:val="false"/>
              <w:jc w:val="center"/>
              <w:rPr>
                <w:spacing w:val="20"/>
              </w:rPr>
            </w:pPr>
            <w:r>
              <w:rPr/>
              <w:drawing>
                <wp:inline distT="0" distB="0" distL="0" distR="0">
                  <wp:extent cx="714375" cy="685800"/>
                  <wp:effectExtent l="0" t="0" r="0" b="0"/>
                  <wp:docPr id="1" name="Рисунок 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0" w:type="dxa"/>
            <w:tcBorders/>
          </w:tcPr>
          <w:p>
            <w:pPr>
              <w:pStyle w:val="Style21"/>
              <w:widowControl w:val="fals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«Удмурт Элькунысь</w:t>
            </w:r>
          </w:p>
          <w:p>
            <w:pPr>
              <w:pStyle w:val="Style21"/>
              <w:widowControl w:val="fals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Сюмси ёрос</w:t>
            </w:r>
          </w:p>
          <w:p>
            <w:pPr>
              <w:pStyle w:val="Style21"/>
              <w:widowControl w:val="fals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муниципал округ»</w:t>
            </w:r>
          </w:p>
          <w:p>
            <w:pPr>
              <w:pStyle w:val="Style21"/>
              <w:widowControl w:val="false"/>
              <w:rPr>
                <w:rFonts w:ascii="Calibri" w:hAnsi="Calibri" w:cs="Udmurt Academy" w:asciiTheme="minorHAnsi" w:hAnsiTheme="minorHAnsi"/>
                <w:szCs w:val="24"/>
              </w:rPr>
            </w:pPr>
            <w:r>
              <w:rPr>
                <w:rFonts w:cs="Udmurt Academy"/>
                <w:szCs w:val="24"/>
              </w:rPr>
              <w:t>муниципал кылдытэтлэн</w:t>
            </w:r>
          </w:p>
          <w:p>
            <w:pPr>
              <w:pStyle w:val="Style21"/>
              <w:widowControl w:val="false"/>
              <w:rPr>
                <w:rFonts w:ascii="Times New Roman" w:hAnsi="Times New Roman"/>
                <w:spacing w:val="2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</w:t>
            </w:r>
            <w:r>
              <w:rPr>
                <w:rFonts w:cs="Udmurt Academy"/>
                <w:szCs w:val="24"/>
              </w:rPr>
              <w:t>дминистрациез</w:t>
            </w:r>
          </w:p>
        </w:tc>
      </w:tr>
    </w:tbl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1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П О С Т А Н О В Л Е Н И Е</w:t>
      </w:r>
    </w:p>
    <w:p>
      <w:pPr>
        <w:pStyle w:val="1"/>
        <w:jc w:val="left"/>
        <w:rPr>
          <w:sz w:val="28"/>
        </w:rPr>
      </w:pPr>
      <w:r>
        <w:rPr>
          <w:sz w:val="28"/>
        </w:rPr>
      </w:r>
    </w:p>
    <w:p>
      <w:pPr>
        <w:pStyle w:val="1"/>
        <w:jc w:val="left"/>
        <w:rPr>
          <w:sz w:val="28"/>
        </w:rPr>
      </w:pPr>
      <w:r>
        <w:rPr>
          <w:sz w:val="28"/>
        </w:rPr>
      </w:r>
    </w:p>
    <w:p>
      <w:pPr>
        <w:pStyle w:val="1"/>
        <w:jc w:val="left"/>
        <w:rPr>
          <w:sz w:val="28"/>
          <w:szCs w:val="28"/>
        </w:rPr>
      </w:pPr>
      <w:r>
        <w:rPr>
          <w:sz w:val="28"/>
          <w:szCs w:val="28"/>
        </w:rPr>
        <w:t>от 7 мая 2024 года</w:t>
        <w:tab/>
        <w:t xml:space="preserve">                                                                                  № 301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с. Сюмси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45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9454"/>
      </w:tblGrid>
      <w:tr>
        <w:trPr>
          <w:trHeight w:val="701" w:hRule="atLeast"/>
        </w:trPr>
        <w:tc>
          <w:tcPr>
            <w:tcW w:w="9454" w:type="dxa"/>
            <w:tcBorders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проведении аукциона на право заключения договоров аренды земельных участков, находящихся в собственности муниципального образования </w:t>
            </w:r>
            <w:r>
              <w:rPr>
                <w:color w:val="000000"/>
                <w:sz w:val="28"/>
                <w:szCs w:val="28"/>
              </w:rPr>
              <w:t>«Муниципальный округ Сюмсинский район Удмуртской Республики»</w:t>
            </w:r>
          </w:p>
        </w:tc>
      </w:tr>
    </w:tbl>
    <w:p>
      <w:pPr>
        <w:pStyle w:val="Normal"/>
        <w:jc w:val="both"/>
        <w:rPr>
          <w:rStyle w:val="Fontstyle01"/>
        </w:rPr>
      </w:pPr>
      <w:r>
        <w:rPr/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Земельным кодексом Российской Федерации,</w:t>
      </w:r>
    </w:p>
    <w:p>
      <w:pPr>
        <w:pStyle w:val="Normal"/>
        <w:jc w:val="both"/>
        <w:rPr>
          <w:color w:val="000000"/>
          <w:spacing w:val="20"/>
          <w:sz w:val="28"/>
          <w:szCs w:val="28"/>
        </w:rPr>
      </w:pPr>
      <w:r>
        <w:rPr>
          <w:sz w:val="28"/>
          <w:szCs w:val="28"/>
        </w:rPr>
        <w:t xml:space="preserve">Гражданским кодексом Российской Федерации, Федеральным законом </w:t>
      </w:r>
      <w:r>
        <w:rPr>
          <w:rFonts w:eastAsia="Calibri"/>
          <w:sz w:val="28"/>
          <w:szCs w:val="28"/>
          <w:lang w:eastAsia="en-US"/>
        </w:rPr>
        <w:t>от 24 июля 2007 года № 209-ФЗ «</w:t>
      </w:r>
      <w:hyperlink r:id="rId3">
        <w:r>
          <w:rPr>
            <w:sz w:val="28"/>
            <w:szCs w:val="28"/>
          </w:rPr>
          <w:t>О развитии малого и среднего</w:t>
        </w:r>
      </w:hyperlink>
      <w:r>
        <w:rPr>
          <w:sz w:val="28"/>
          <w:szCs w:val="28"/>
        </w:rPr>
        <w:t xml:space="preserve"> предпринимательства в Российской Федерации», постановлением Администрации муниципального образования «Муниципальный округ Сюмсинский район Удмуртской Республики» от 17 января 2022 года № 22 «</w:t>
      </w:r>
      <w:r>
        <w:rPr>
          <w:rFonts w:eastAsia="Calibri" w:eastAsiaTheme="minorHAnsi"/>
          <w:sz w:val="28"/>
          <w:szCs w:val="28"/>
          <w:lang w:eastAsia="en-US"/>
        </w:rPr>
        <w:t xml:space="preserve">Об утверждении  </w:t>
      </w:r>
      <w:hyperlink r:id="rId4">
        <w:r>
          <w:rPr>
            <w:rFonts w:eastAsia="Calibri" w:eastAsiaTheme="minorHAnsi"/>
            <w:bCs/>
            <w:sz w:val="28"/>
            <w:szCs w:val="28"/>
            <w:lang w:eastAsia="en-US"/>
          </w:rPr>
          <w:t>перечня</w:t>
        </w:r>
      </w:hyperlink>
      <w:r>
        <w:rPr>
          <w:rFonts w:eastAsia="Calibri" w:eastAsiaTheme="minorHAnsi"/>
          <w:bCs/>
          <w:sz w:val="28"/>
          <w:szCs w:val="28"/>
          <w:lang w:eastAsia="en-US"/>
        </w:rPr>
        <w:t xml:space="preserve"> муниципального имущества муниципального образования </w:t>
      </w:r>
      <w:r>
        <w:rPr>
          <w:color w:val="000000"/>
          <w:sz w:val="28"/>
          <w:szCs w:val="28"/>
        </w:rPr>
        <w:t>«Муниципальный округ Сюмсинский район Удмуртской Республики»</w:t>
      </w:r>
      <w:r>
        <w:rPr>
          <w:rFonts w:eastAsia="Calibri" w:eastAsiaTheme="minorHAnsi"/>
          <w:bCs/>
          <w:sz w:val="28"/>
          <w:szCs w:val="28"/>
          <w:lang w:eastAsia="en-US"/>
        </w:rPr>
        <w:t xml:space="preserve">, свободного от прав третьих лиц (за исключением </w:t>
      </w:r>
      <w:r>
        <w:rPr>
          <w:sz w:val="28"/>
          <w:szCs w:val="28"/>
        </w:rPr>
        <w:t>права хозяйственного ведения, права оперативного управления, а также</w:t>
      </w:r>
      <w:r>
        <w:rPr>
          <w:rFonts w:eastAsia="Calibri" w:eastAsiaTheme="minorHAnsi"/>
          <w:bCs/>
          <w:sz w:val="28"/>
          <w:szCs w:val="28"/>
          <w:lang w:eastAsia="en-US"/>
        </w:rPr>
        <w:t xml:space="preserve"> имущественных прав субъектов малого и среднего предпринимательства)», </w:t>
      </w:r>
      <w:r>
        <w:rPr>
          <w:sz w:val="28"/>
          <w:szCs w:val="28"/>
        </w:rPr>
        <w:t xml:space="preserve">руководствуясь Уставом муниципального образования </w:t>
      </w:r>
      <w:r>
        <w:rPr>
          <w:color w:val="000000"/>
          <w:sz w:val="28"/>
          <w:szCs w:val="28"/>
        </w:rPr>
        <w:t>«Муниципальный округ Сюмсинский район Удмуртской Республики»</w:t>
      </w:r>
      <w:r>
        <w:rPr>
          <w:sz w:val="28"/>
          <w:szCs w:val="28"/>
        </w:rPr>
        <w:t xml:space="preserve">, </w:t>
      </w:r>
      <w:r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>
        <w:rPr>
          <w:b/>
          <w:color w:val="000000"/>
          <w:spacing w:val="20"/>
          <w:sz w:val="28"/>
          <w:szCs w:val="28"/>
        </w:rPr>
        <w:t>постановляет: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1. Организовать и провести аукцион для субъектов малого и среднего предпринимательства, самозанятых граждан на право заключения договоров аренды следующих земельных участков, находящихся</w:t>
      </w:r>
      <w:bookmarkStart w:id="0" w:name="_GoBack"/>
      <w:bookmarkEnd w:id="0"/>
      <w:r>
        <w:rPr>
          <w:sz w:val="28"/>
          <w:szCs w:val="28"/>
        </w:rPr>
        <w:t xml:space="preserve"> в собственности муниципального образования «Муниципальный округ Сюмсинский район Удмуртской Республики», включенных в </w:t>
      </w:r>
      <w:hyperlink r:id="rId5">
        <w:r>
          <w:rPr>
            <w:rStyle w:val="-"/>
            <w:bCs/>
            <w:color w:val="auto"/>
            <w:sz w:val="28"/>
            <w:szCs w:val="28"/>
            <w:u w:val="none"/>
          </w:rPr>
          <w:t>перечень</w:t>
        </w:r>
      </w:hyperlink>
      <w:r>
        <w:rPr>
          <w:bCs/>
          <w:sz w:val="28"/>
          <w:szCs w:val="28"/>
        </w:rPr>
        <w:t xml:space="preserve"> муниципального имущества муниципального образования </w:t>
      </w:r>
      <w:r>
        <w:rPr>
          <w:sz w:val="28"/>
          <w:szCs w:val="28"/>
        </w:rPr>
        <w:t>«Муниципальный округ Сюмсинский район Удмуртской Республики»</w:t>
      </w:r>
      <w:r>
        <w:rPr>
          <w:bCs/>
          <w:sz w:val="28"/>
          <w:szCs w:val="28"/>
        </w:rPr>
        <w:t xml:space="preserve">, свободного от прав третьих лиц (за исключением </w:t>
      </w:r>
      <w:r>
        <w:rPr>
          <w:sz w:val="28"/>
          <w:szCs w:val="28"/>
        </w:rPr>
        <w:t>права хозяйственного ведения, права оперативного управления, а также</w:t>
      </w:r>
      <w:r>
        <w:rPr>
          <w:bCs/>
          <w:sz w:val="28"/>
          <w:szCs w:val="28"/>
        </w:rPr>
        <w:t xml:space="preserve"> имущественных прав субъектов малого и среднего предпринимательства)»: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- кадастровый номер </w:t>
      </w:r>
      <w:r>
        <w:rPr>
          <w:bCs/>
          <w:sz w:val="28"/>
          <w:szCs w:val="28"/>
        </w:rPr>
        <w:t xml:space="preserve">18:20:076001:299, </w:t>
      </w:r>
      <w:r>
        <w:rPr>
          <w:sz w:val="28"/>
          <w:szCs w:val="28"/>
        </w:rPr>
        <w:t>Удмуртская Республика, Сюмсинский район, южнее с. Сюмси, категория земель – земли сельскохозяйственного назначения, вид разрешенного использования - земли сельскохозяйственного производства, площадь 64451кв.м;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- кадастровый номер </w:t>
      </w:r>
      <w:r>
        <w:rPr>
          <w:bCs/>
          <w:sz w:val="28"/>
          <w:szCs w:val="28"/>
        </w:rPr>
        <w:t xml:space="preserve">18:20:076001:300, </w:t>
      </w:r>
      <w:r>
        <w:rPr>
          <w:sz w:val="28"/>
          <w:szCs w:val="28"/>
        </w:rPr>
        <w:t>Удмуртская Республика, муниципальный округ Сюмсинский район, территория РОСТ, земельный участок 17, категория земель – земли сельскохозяйственного назначения, вид разрешенного использования – земли сельскохозяйственного производства, площадь 119858кв.м.;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- кадастровый номер </w:t>
      </w:r>
      <w:r>
        <w:rPr>
          <w:bCs/>
          <w:sz w:val="28"/>
          <w:szCs w:val="28"/>
        </w:rPr>
        <w:t xml:space="preserve">18:20:076001:304, </w:t>
      </w:r>
      <w:r>
        <w:rPr>
          <w:sz w:val="28"/>
          <w:szCs w:val="28"/>
        </w:rPr>
        <w:t>Удмуртская Республика, Сюмсинский район, юго-запад от деревни Выселок, участок № 4, категория земель – земли сельскохозяйственного назначения, вид разрешенного использования – земли сельскохозяйственного производства, площадь 118098кв.м.;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кадастровый номер </w:t>
      </w:r>
      <w:r>
        <w:rPr>
          <w:bCs/>
          <w:sz w:val="28"/>
          <w:szCs w:val="28"/>
        </w:rPr>
        <w:t xml:space="preserve">18:20:076001:307, </w:t>
      </w:r>
      <w:r>
        <w:rPr>
          <w:sz w:val="28"/>
          <w:szCs w:val="28"/>
        </w:rPr>
        <w:t>Удмуртская Республика, муниципальный округ Сюмсинский район, территория Труженик, земельный участок 5, категория земель – земли сельскохозяйственного назначения, вид разрешенного использования – земли сельскохозяйственного производства, площадь 163403кв.м.;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кадастровый номер </w:t>
      </w:r>
      <w:r>
        <w:rPr>
          <w:bCs/>
          <w:sz w:val="28"/>
          <w:szCs w:val="28"/>
        </w:rPr>
        <w:t xml:space="preserve">18:20:076001:306, </w:t>
      </w:r>
      <w:r>
        <w:rPr>
          <w:sz w:val="28"/>
          <w:szCs w:val="28"/>
        </w:rPr>
        <w:t>Удмуртская Республика, муниципальный округ Сюмсинский район, территория Труженик, земельный участок 4а, категория земель – земли сельскохозяйственного назначения, вид разрешенного использования - земли сельскохозяйственного производства площадь 140017кв.м.;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кадастровый номер </w:t>
      </w:r>
      <w:r>
        <w:rPr>
          <w:bCs/>
          <w:sz w:val="28"/>
          <w:szCs w:val="28"/>
        </w:rPr>
        <w:t xml:space="preserve">18:20:076001:308, </w:t>
      </w:r>
      <w:r>
        <w:rPr>
          <w:sz w:val="28"/>
          <w:szCs w:val="28"/>
        </w:rPr>
        <w:t>Российская Федерация, Удмуртская Республика, Сюмсинский муниципальный район, сельское поселение Сюмсинское, Труженик территория, земельный участок 4, категория земель – земли сельскохозяйственного назначения, вид разрешенного использования – земли сельскохозяйственного производства, площадь 135813 кв.м.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прилагаемое извещение о проведении аукциона.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bCs/>
          <w:sz w:val="28"/>
          <w:szCs w:val="28"/>
        </w:rPr>
        <w:t xml:space="preserve">Поручить проведение аукциона </w:t>
      </w:r>
      <w:r>
        <w:rPr>
          <w:sz w:val="28"/>
          <w:szCs w:val="28"/>
        </w:rPr>
        <w:t xml:space="preserve">комиссии по проведению торгов по продаже прав в отношении муниципального имущества муниципального образования </w:t>
      </w:r>
      <w:r>
        <w:rPr>
          <w:color w:val="000000"/>
          <w:sz w:val="28"/>
          <w:szCs w:val="28"/>
        </w:rPr>
        <w:t>«Муниципальный округ Сюмсинский район Удмуртской Республики»</w:t>
      </w:r>
      <w:r>
        <w:rPr>
          <w:sz w:val="28"/>
          <w:szCs w:val="28"/>
        </w:rPr>
        <w:t xml:space="preserve"> (в том числе земельных участков) и земельных участков государственной неразграниченной собственности, состав которой утвержден постановлением Администрации муниципального образования «Муниципальный округ Сюмсинский район Удмуртской Республики» от 26 января 2022 года № 46 «О создании комиссии по проведению торгов по продаже прав в отношении имущества».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 Разместить информационное сообщение о проведении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https://torgi.gov.ru, на официальном сайте муниципального образования </w:t>
      </w:r>
      <w:r>
        <w:rPr>
          <w:bCs/>
          <w:sz w:val="28"/>
          <w:szCs w:val="28"/>
        </w:rPr>
        <w:t xml:space="preserve">«Муниципальный округ Сюмсинский район Удмуртской Республики» </w:t>
      </w:r>
      <w:r>
        <w:rPr>
          <w:sz w:val="28"/>
          <w:szCs w:val="28"/>
        </w:rPr>
        <w:t>http://www.</w:t>
      </w:r>
      <w:hyperlink r:id="rId6">
        <w:r>
          <w:rPr>
            <w:rStyle w:val="-"/>
            <w:sz w:val="28"/>
            <w:szCs w:val="28"/>
            <w:lang w:val="en-US"/>
          </w:rPr>
          <w:t>sumsi</w:t>
        </w:r>
        <w:r>
          <w:rPr>
            <w:rStyle w:val="-"/>
            <w:sz w:val="28"/>
            <w:szCs w:val="28"/>
          </w:rPr>
          <w:t>-</w:t>
        </w:r>
        <w:r>
          <w:rPr>
            <w:rStyle w:val="-"/>
            <w:sz w:val="28"/>
            <w:szCs w:val="28"/>
            <w:lang w:val="en-US"/>
          </w:rPr>
          <w:t>adm</w:t>
        </w:r>
        <w:r>
          <w:rPr>
            <w:rStyle w:val="-"/>
            <w:sz w:val="28"/>
            <w:szCs w:val="28"/>
          </w:rPr>
          <w:t>.</w:t>
        </w:r>
        <w:r>
          <w:rPr>
            <w:rStyle w:val="-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>, на электронной торговой площадке http://sale.</w:t>
      </w:r>
      <w:r>
        <w:rPr>
          <w:sz w:val="28"/>
          <w:szCs w:val="28"/>
          <w:lang w:val="en-US"/>
        </w:rPr>
        <w:t>zakazrf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>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5. Опубликовать настоящее постановление на официальном сайте муниципального образования «Муниципальный округ Сюмсинский район Удмуртской Республики».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color w:val="FF0000"/>
        </w:rPr>
      </w:pPr>
      <w:r>
        <w:rPr>
          <w:color w:val="FF0000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 Сюмсинского района                                                           П.П. Кудрявцев</w:t>
      </w:r>
    </w:p>
    <w:p>
      <w:pPr>
        <w:pStyle w:val="Normal"/>
        <w:ind w:left="5103" w:hanging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color w:val="FF0000"/>
        </w:rPr>
      </w:pPr>
      <w:r>
        <w:rPr>
          <w:color w:val="FF0000"/>
        </w:rPr>
      </w:r>
    </w:p>
    <w:p>
      <w:pPr>
        <w:pStyle w:val="Normal"/>
        <w:rPr>
          <w:color w:val="FF0000"/>
        </w:rPr>
      </w:pPr>
      <w:r>
        <w:rPr>
          <w:color w:val="FF0000"/>
        </w:rPr>
      </w:r>
    </w:p>
    <w:p>
      <w:pPr>
        <w:pStyle w:val="Normal"/>
        <w:rPr>
          <w:color w:val="FF0000"/>
        </w:rPr>
      </w:pPr>
      <w:r>
        <w:rPr>
          <w:color w:val="FF0000"/>
        </w:rPr>
      </w:r>
    </w:p>
    <w:p>
      <w:pPr>
        <w:pStyle w:val="Normal"/>
        <w:rPr>
          <w:color w:val="FF0000"/>
        </w:rPr>
      </w:pPr>
      <w:r>
        <w:rPr>
          <w:color w:val="FF0000"/>
        </w:rPr>
      </w:r>
    </w:p>
    <w:p>
      <w:pPr>
        <w:pStyle w:val="Normal"/>
        <w:rPr>
          <w:color w:val="FF0000"/>
        </w:rPr>
      </w:pPr>
      <w:r>
        <w:rPr>
          <w:color w:val="FF0000"/>
        </w:rPr>
      </w:r>
    </w:p>
    <w:p>
      <w:pPr>
        <w:sectPr>
          <w:headerReference w:type="default" r:id="rId7"/>
          <w:type w:val="nextPage"/>
          <w:pgSz w:w="11906" w:h="16838"/>
          <w:pgMar w:left="1701" w:right="851" w:gutter="0" w:header="709" w:top="1134" w:footer="0" w:bottom="1134"/>
          <w:pgNumType w:start="1" w:fmt="decimal"/>
          <w:formProt w:val="false"/>
          <w:titlePg/>
          <w:textDirection w:val="lrTb"/>
          <w:docGrid w:type="default" w:linePitch="360" w:charSpace="0"/>
        </w:sectPr>
        <w:pStyle w:val="Normal"/>
        <w:rPr>
          <w:color w:val="FF0000"/>
        </w:rPr>
      </w:pPr>
      <w:r>
        <w:rPr>
          <w:color w:val="FF0000"/>
        </w:rPr>
      </w:r>
    </w:p>
    <w:p>
      <w:pPr>
        <w:pStyle w:val="Normal"/>
        <w:jc w:val="right"/>
        <w:rPr>
          <w:color w:val="FF0000"/>
        </w:rPr>
      </w:pPr>
      <w:r>
        <w:rPr>
          <w:color w:val="FF0000"/>
        </w:rPr>
      </w:r>
    </w:p>
    <w:tbl>
      <w:tblPr>
        <w:tblpPr w:bottomFromText="0" w:horzAnchor="margin" w:leftFromText="180" w:rightFromText="180" w:tblpX="0" w:tblpY="33" w:topFromText="0" w:vertAnchor="text"/>
        <w:tblW w:w="988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619"/>
        <w:gridCol w:w="5269"/>
      </w:tblGrid>
      <w:tr>
        <w:trPr>
          <w:trHeight w:val="1265" w:hRule="atLeast"/>
        </w:trPr>
        <w:tc>
          <w:tcPr>
            <w:tcW w:w="4619" w:type="dxa"/>
            <w:tcBorders/>
          </w:tcPr>
          <w:p>
            <w:pPr>
              <w:pStyle w:val="Normal"/>
              <w:widowControl w:val="false"/>
              <w:ind w:right="-29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1155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269" w:type="dxa"/>
            <w:tcBorders/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УТВЕРЖДЕНО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  </w:t>
            </w:r>
            <w:r>
              <w:rPr/>
              <w:t xml:space="preserve">постановлением Администрации                         муниципального образования 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«Муниципальный округ Сюмсинский район Удмуртской Республики»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35" w:leader="none"/>
              </w:tabs>
              <w:jc w:val="right"/>
              <w:rPr>
                <w:color w:val="FF0000"/>
              </w:rPr>
            </w:pPr>
            <w:r>
              <w:rPr/>
              <w:t>от 7 мая 2024 года № 301</w:t>
            </w:r>
          </w:p>
        </w:tc>
      </w:tr>
    </w:tbl>
    <w:p>
      <w:pPr>
        <w:pStyle w:val="Normal"/>
        <w:ind w:left="5103" w:hanging="0"/>
        <w:jc w:val="righ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left="5103" w:hanging="0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Извещение о проведении аукциона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>на право заключения договоров аренды земельных участков, находящихся в собственности муниципального образования «Муниципальный округ Сюмсинский район Удмуртской Республики»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960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32"/>
        <w:gridCol w:w="6173"/>
      </w:tblGrid>
      <w:tr>
        <w:trPr/>
        <w:tc>
          <w:tcPr>
            <w:tcW w:w="3432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Форма проведения торгов:</w:t>
            </w:r>
          </w:p>
        </w:tc>
        <w:tc>
          <w:tcPr>
            <w:tcW w:w="6173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Аукцион в электронной форме для субъектов МСП и самозанятых граждан</w:t>
            </w:r>
          </w:p>
        </w:tc>
      </w:tr>
      <w:tr>
        <w:trPr/>
        <w:tc>
          <w:tcPr>
            <w:tcW w:w="3432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Сайт размещения извещения:</w:t>
            </w:r>
          </w:p>
        </w:tc>
        <w:tc>
          <w:tcPr>
            <w:tcW w:w="6173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hyperlink r:id="rId8">
              <w:r>
                <w:rPr>
                  <w:rStyle w:val="-"/>
                  <w:sz w:val="22"/>
                  <w:szCs w:val="22"/>
                </w:rPr>
                <w:t>http://torgi.gov.ru/</w:t>
              </w:r>
            </w:hyperlink>
            <w:hyperlink r:id="rId9">
              <w:r>
                <w:rPr>
                  <w:rStyle w:val="-"/>
                  <w:sz w:val="22"/>
                  <w:szCs w:val="22"/>
                </w:rPr>
                <w:t>http://sumsi-adm.ru/</w:t>
              </w:r>
            </w:hyperlink>
            <w:hyperlink r:id="rId10">
              <w:r>
                <w:rPr>
                  <w:rStyle w:val="-"/>
                  <w:sz w:val="22"/>
                  <w:szCs w:val="22"/>
                </w:rPr>
                <w:t>http://sale.</w:t>
              </w:r>
            </w:hyperlink>
            <w:r>
              <w:rPr>
                <w:rStyle w:val="-"/>
                <w:sz w:val="22"/>
                <w:szCs w:val="22"/>
                <w:lang w:val="en-US"/>
              </w:rPr>
              <w:t>zakazrf</w:t>
            </w:r>
            <w:r>
              <w:rPr>
                <w:rStyle w:val="-"/>
                <w:sz w:val="22"/>
                <w:szCs w:val="22"/>
              </w:rPr>
              <w:t>.</w:t>
            </w:r>
            <w:r>
              <w:rPr>
                <w:rStyle w:val="-"/>
                <w:sz w:val="22"/>
                <w:szCs w:val="22"/>
                <w:lang w:val="en-US"/>
              </w:rPr>
              <w:t>ru</w:t>
            </w:r>
          </w:p>
          <w:p>
            <w:pPr>
              <w:pStyle w:val="Normal"/>
              <w:widowControl w:val="false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3432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Количество лотов:</w:t>
            </w:r>
          </w:p>
        </w:tc>
        <w:tc>
          <w:tcPr>
            <w:tcW w:w="6173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FF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</w:tr>
      <w:tr>
        <w:trPr/>
        <w:tc>
          <w:tcPr>
            <w:tcW w:w="960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Контактная информация организатора торгов, уполномоченного органа</w:t>
            </w:r>
          </w:p>
        </w:tc>
      </w:tr>
      <w:tr>
        <w:trPr/>
        <w:tc>
          <w:tcPr>
            <w:tcW w:w="3432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Наименование организации:</w:t>
            </w:r>
          </w:p>
        </w:tc>
        <w:tc>
          <w:tcPr>
            <w:tcW w:w="6173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муниципального образования «Муниципальный округ Сюмсинский район Удмуртской Республики»</w:t>
            </w:r>
          </w:p>
        </w:tc>
      </w:tr>
      <w:tr>
        <w:trPr/>
        <w:tc>
          <w:tcPr>
            <w:tcW w:w="3432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Адрес:</w:t>
            </w:r>
          </w:p>
        </w:tc>
        <w:tc>
          <w:tcPr>
            <w:tcW w:w="6173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427370, Удмуртская Республика, Сюмсинский район, с. Сюмси, ул. Советская,45</w:t>
            </w:r>
          </w:p>
        </w:tc>
      </w:tr>
      <w:tr>
        <w:trPr/>
        <w:tc>
          <w:tcPr>
            <w:tcW w:w="3432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Телефон:</w:t>
            </w:r>
          </w:p>
        </w:tc>
        <w:tc>
          <w:tcPr>
            <w:tcW w:w="6173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8(34152)21563</w:t>
            </w:r>
          </w:p>
        </w:tc>
      </w:tr>
      <w:tr>
        <w:trPr/>
        <w:tc>
          <w:tcPr>
            <w:tcW w:w="3432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Факс:</w:t>
            </w:r>
          </w:p>
        </w:tc>
        <w:tc>
          <w:tcPr>
            <w:tcW w:w="6173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8(34152)21040</w:t>
            </w:r>
          </w:p>
        </w:tc>
      </w:tr>
      <w:tr>
        <w:trPr/>
        <w:tc>
          <w:tcPr>
            <w:tcW w:w="3432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E-mail:</w:t>
            </w:r>
          </w:p>
        </w:tc>
        <w:tc>
          <w:tcPr>
            <w:tcW w:w="6173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eastAsia="Calibri"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sz w:val="22"/>
                <w:szCs w:val="22"/>
              </w:rPr>
              <w:t>sumsiimzem@mail.ru</w:t>
            </w:r>
          </w:p>
        </w:tc>
      </w:tr>
      <w:tr>
        <w:trPr/>
        <w:tc>
          <w:tcPr>
            <w:tcW w:w="3432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Контактное лицо:</w:t>
            </w:r>
          </w:p>
        </w:tc>
        <w:tc>
          <w:tcPr>
            <w:tcW w:w="6173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eastAsia="Calibri"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sz w:val="22"/>
                <w:szCs w:val="22"/>
              </w:rPr>
              <w:t>Кузнецов Юрий Валентинович</w:t>
            </w:r>
          </w:p>
        </w:tc>
      </w:tr>
      <w:tr>
        <w:trPr/>
        <w:tc>
          <w:tcPr>
            <w:tcW w:w="960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i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Условия проведения торгов</w:t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 электронной площадки, на которой будет проводиться продажа в электронной форме: </w:t>
            </w:r>
            <w:r>
              <w:rPr>
                <w:sz w:val="22"/>
                <w:szCs w:val="22"/>
                <w:lang w:val="en-US"/>
              </w:rPr>
              <w:t>http</w:t>
            </w:r>
            <w:r>
              <w:rPr>
                <w:sz w:val="22"/>
                <w:szCs w:val="22"/>
              </w:rPr>
              <w:t>://</w:t>
            </w:r>
            <w:r>
              <w:rPr>
                <w:sz w:val="22"/>
                <w:szCs w:val="22"/>
                <w:lang w:val="en-US"/>
              </w:rPr>
              <w:t>sale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zakazrf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/.</w:t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Организатор продажи (оператор электронной площадки): АО «Агентство по государственному заказу Республики Татарстан». Место нахождения: 420021, Республика Татарстан, г. Казань, ул. Московская, 55. Служба технической поддержки – (843)-212-24-25.</w:t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Электронная торговая площадка отображает время всех процедур согласно часовому поясу г.Москвы (GMT +03:00).</w:t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Для подачи заявок и участия в продаже в электронной форме претенденты должны зарегистрироваться на  электронной площадке  </w:t>
            </w:r>
            <w:hyperlink r:id="rId11">
              <w:r>
                <w:rPr>
                  <w:rStyle w:val="-"/>
                  <w:sz w:val="22"/>
                  <w:szCs w:val="22"/>
                  <w:u w:val="none"/>
                  <w:lang w:val="en-US"/>
                </w:rPr>
                <w:t>http</w:t>
              </w:r>
              <w:r>
                <w:rPr>
                  <w:rStyle w:val="-"/>
                  <w:sz w:val="22"/>
                  <w:szCs w:val="22"/>
                  <w:u w:val="none"/>
                </w:rPr>
                <w:t>://</w:t>
              </w:r>
              <w:r>
                <w:rPr>
                  <w:rStyle w:val="-"/>
                  <w:sz w:val="22"/>
                  <w:szCs w:val="22"/>
                  <w:u w:val="none"/>
                  <w:lang w:val="en-US"/>
                </w:rPr>
                <w:t>sale</w:t>
              </w:r>
              <w:r>
                <w:rPr>
                  <w:rStyle w:val="-"/>
                  <w:sz w:val="22"/>
                  <w:szCs w:val="22"/>
                  <w:u w:val="none"/>
                </w:rPr>
                <w:t>.</w:t>
              </w:r>
              <w:r>
                <w:rPr>
                  <w:rStyle w:val="-"/>
                  <w:sz w:val="22"/>
                  <w:szCs w:val="22"/>
                  <w:u w:val="none"/>
                  <w:lang w:val="en-US"/>
                </w:rPr>
                <w:t>zakazrf</w:t>
              </w:r>
              <w:r>
                <w:rPr>
                  <w:rStyle w:val="-"/>
                  <w:sz w:val="22"/>
                  <w:szCs w:val="22"/>
                  <w:u w:val="none"/>
                </w:rPr>
                <w:t>.</w:t>
              </w:r>
              <w:r>
                <w:rPr>
                  <w:rStyle w:val="-"/>
                  <w:sz w:val="22"/>
                  <w:szCs w:val="22"/>
                  <w:u w:val="none"/>
                  <w:lang w:val="en-US"/>
                </w:rPr>
                <w:t>ru</w:t>
              </w:r>
            </w:hyperlink>
            <w:r>
              <w:rPr>
                <w:sz w:val="22"/>
                <w:szCs w:val="22"/>
              </w:rPr>
              <w:t xml:space="preserve">, пройти процедуру аккредитации на электронной площадке в соответствии с Регламентом ЭТП. Регистрация на электронной площадке осуществляется без взимания платы. Инструкция  по аккредитации и инструкция участника торгов  размещены в разделе «Документы» - «Инструкции» -  «Инструкции по работе на ЭТП».  </w:t>
            </w:r>
          </w:p>
          <w:p>
            <w:pPr>
              <w:pStyle w:val="Otekstj"/>
              <w:widowControl w:val="false"/>
              <w:spacing w:lineRule="auto" w:line="276" w:beforeAutospacing="0" w:before="0" w:afterAutospacing="0" w:after="0"/>
              <w:ind w:firstLine="56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Информация о размере и порядке взимания АО «Агентство по государственному заказу Республики Татарстан» платы с лица, с которым заключается договор по результатам проведения электронной процедуры в </w:t>
            </w:r>
            <w:r>
              <w:rPr>
                <w:bCs/>
                <w:sz w:val="22"/>
                <w:szCs w:val="22"/>
              </w:rPr>
              <w:t xml:space="preserve">sale.zakazrf.ru аукциона в электронной форме по аренде земельных участков: установлен </w:t>
            </w:r>
            <w:r>
              <w:rPr>
                <w:sz w:val="22"/>
                <w:szCs w:val="22"/>
              </w:rPr>
              <w:t>комиссионный сбор в размере одного процента начальной цены предмета аукциона, но не более 5 000 рублей без учета НДС.</w:t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432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Дата и время начала приема заявок:</w:t>
            </w:r>
          </w:p>
        </w:tc>
        <w:tc>
          <w:tcPr>
            <w:tcW w:w="6173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09.05.2024 7.30 (время московское)</w:t>
            </w:r>
          </w:p>
        </w:tc>
      </w:tr>
      <w:tr>
        <w:trPr/>
        <w:tc>
          <w:tcPr>
            <w:tcW w:w="3432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Дата и время окончания приема заявок:</w:t>
            </w:r>
          </w:p>
        </w:tc>
        <w:tc>
          <w:tcPr>
            <w:tcW w:w="6173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03.06.2024 15.30 (время московское)</w:t>
            </w:r>
          </w:p>
        </w:tc>
      </w:tr>
      <w:tr>
        <w:trPr/>
        <w:tc>
          <w:tcPr>
            <w:tcW w:w="3432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Порядок приема заявок, адрес места приема заявок:</w:t>
            </w:r>
          </w:p>
        </w:tc>
        <w:tc>
          <w:tcPr>
            <w:tcW w:w="6173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Заявки на участие в продаже подаются на электронную торговую площадку </w:t>
            </w:r>
            <w:hyperlink r:id="rId12">
              <w:r>
                <w:rPr>
                  <w:rStyle w:val="-"/>
                  <w:sz w:val="22"/>
                  <w:szCs w:val="22"/>
                  <w:lang w:val="en-US"/>
                </w:rPr>
                <w:t>http</w:t>
              </w:r>
              <w:r>
                <w:rPr>
                  <w:rStyle w:val="-"/>
                  <w:sz w:val="22"/>
                  <w:szCs w:val="22"/>
                </w:rPr>
                <w:t>://</w:t>
              </w:r>
              <w:r>
                <w:rPr>
                  <w:rStyle w:val="-"/>
                  <w:sz w:val="22"/>
                  <w:szCs w:val="22"/>
                  <w:lang w:val="en-US"/>
                </w:rPr>
                <w:t>sale</w:t>
              </w:r>
              <w:r>
                <w:rPr>
                  <w:rStyle w:val="-"/>
                  <w:sz w:val="22"/>
                  <w:szCs w:val="22"/>
                </w:rPr>
                <w:t>.</w:t>
              </w:r>
              <w:r>
                <w:rPr>
                  <w:rStyle w:val="-"/>
                  <w:sz w:val="22"/>
                  <w:szCs w:val="22"/>
                  <w:lang w:val="en-US"/>
                </w:rPr>
                <w:t>zakazrf</w:t>
              </w:r>
              <w:r>
                <w:rPr>
                  <w:rStyle w:val="-"/>
                  <w:sz w:val="22"/>
                  <w:szCs w:val="22"/>
                </w:rPr>
                <w:t>.</w:t>
              </w:r>
              <w:r>
                <w:rPr>
                  <w:rStyle w:val="-"/>
                  <w:sz w:val="22"/>
                  <w:szCs w:val="22"/>
                  <w:lang w:val="en-US"/>
                </w:rPr>
                <w:t>ru</w:t>
              </w:r>
            </w:hyperlink>
            <w:r>
              <w:rPr>
                <w:sz w:val="22"/>
                <w:szCs w:val="22"/>
              </w:rPr>
              <w:t xml:space="preserve"> в установленный для приема заявок период.  Электронная площадка  функционирует круглосуточно.</w:t>
            </w:r>
          </w:p>
        </w:tc>
      </w:tr>
      <w:tr>
        <w:trPr/>
        <w:tc>
          <w:tcPr>
            <w:tcW w:w="3432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Требования к содержанию и форме заявок:</w:t>
            </w:r>
          </w:p>
        </w:tc>
        <w:tc>
          <w:tcPr>
            <w:tcW w:w="6173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Для участия в аукционе претенденты  заполняют размещенную в открытой части электронной площадки форму заявки с приложением электронных документовв соответствии с перечнем:</w:t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960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К заявке прилагаются: копии документов, удостоверяющих личность заявителя (для граждан);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  документы, подтверждающие внесение задатка. Прилагаемые к заявке документы подаются в электронном виде (должны быть отсканированы)  в читаемых стандартными средствами операционной системы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Windows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форматах графических изображений (.JPG, .TIFF, .PDF, .PNG и т.п.)</w:t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432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  <w:lang w:eastAsia="en-US"/>
              </w:rPr>
              <w:t xml:space="preserve">Рассмотрение заявок:                                </w:t>
            </w:r>
          </w:p>
        </w:tc>
        <w:tc>
          <w:tcPr>
            <w:tcW w:w="6173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05.06.2024 </w:t>
            </w:r>
            <w:r>
              <w:rPr>
                <w:sz w:val="22"/>
                <w:szCs w:val="22"/>
              </w:rPr>
              <w:t>10.00 (время московское)по адресу: Удмуртская Республика, Сюмсинский район, с. Сюмси, ул. Советская, д. 45, каб.35.</w:t>
            </w:r>
          </w:p>
        </w:tc>
      </w:tr>
      <w:tr>
        <w:trPr/>
        <w:tc>
          <w:tcPr>
            <w:tcW w:w="3432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Порядок проведения аукциона:</w:t>
            </w:r>
          </w:p>
        </w:tc>
        <w:tc>
          <w:tcPr>
            <w:tcW w:w="6173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Устанавливается оператором электронной площадки.</w:t>
            </w:r>
          </w:p>
        </w:tc>
      </w:tr>
      <w:tr>
        <w:trPr/>
        <w:tc>
          <w:tcPr>
            <w:tcW w:w="3432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Дата и время проведения аукциона:</w:t>
            </w:r>
          </w:p>
        </w:tc>
        <w:tc>
          <w:tcPr>
            <w:tcW w:w="6173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07.06.2024 </w:t>
            </w:r>
            <w:r>
              <w:rPr>
                <w:sz w:val="22"/>
                <w:szCs w:val="22"/>
              </w:rPr>
              <w:t>10.00 (время московское)</w:t>
            </w:r>
          </w:p>
        </w:tc>
      </w:tr>
      <w:tr>
        <w:trPr/>
        <w:tc>
          <w:tcPr>
            <w:tcW w:w="3432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Место проведения аукциона:</w:t>
            </w:r>
          </w:p>
        </w:tc>
        <w:tc>
          <w:tcPr>
            <w:tcW w:w="6173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 электронной площадке  </w:t>
            </w:r>
            <w:hyperlink r:id="rId13">
              <w:r>
                <w:rPr>
                  <w:rStyle w:val="-"/>
                  <w:sz w:val="22"/>
                  <w:szCs w:val="22"/>
                  <w:lang w:val="en-US"/>
                </w:rPr>
                <w:t>http</w:t>
              </w:r>
              <w:r>
                <w:rPr>
                  <w:rStyle w:val="-"/>
                  <w:sz w:val="22"/>
                  <w:szCs w:val="22"/>
                </w:rPr>
                <w:t>://</w:t>
              </w:r>
              <w:r>
                <w:rPr>
                  <w:rStyle w:val="-"/>
                  <w:sz w:val="22"/>
                  <w:szCs w:val="22"/>
                  <w:lang w:val="en-US"/>
                </w:rPr>
                <w:t>sale</w:t>
              </w:r>
              <w:r>
                <w:rPr>
                  <w:rStyle w:val="-"/>
                  <w:sz w:val="22"/>
                  <w:szCs w:val="22"/>
                </w:rPr>
                <w:t>.</w:t>
              </w:r>
              <w:r>
                <w:rPr>
                  <w:rStyle w:val="-"/>
                  <w:sz w:val="22"/>
                  <w:szCs w:val="22"/>
                  <w:lang w:val="en-US"/>
                </w:rPr>
                <w:t>zakazrf</w:t>
              </w:r>
              <w:r>
                <w:rPr>
                  <w:rStyle w:val="-"/>
                  <w:sz w:val="22"/>
                  <w:szCs w:val="22"/>
                </w:rPr>
                <w:t>.</w:t>
              </w:r>
              <w:r>
                <w:rPr>
                  <w:rStyle w:val="-"/>
                  <w:sz w:val="22"/>
                  <w:szCs w:val="22"/>
                  <w:lang w:val="en-US"/>
                </w:rPr>
                <w:t>ru</w:t>
              </w:r>
            </w:hyperlink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432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Порядок заключения договоров</w:t>
            </w:r>
          </w:p>
        </w:tc>
        <w:tc>
          <w:tcPr>
            <w:tcW w:w="6173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результатам проведения электронного аукциона договор аренды земельного участка заключается в электронной форме и подписывается усиленной квалифицированной электронной подписью сторон такого договора, не ранее 10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сайте, и не позднее 30 дней со дня направления проекта договора победителю или иным лицам, с которыми заключается договор в соответствии с Земельным кодексом.</w:t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rStyle w:val="Blk"/>
                <w:sz w:val="22"/>
                <w:szCs w:val="22"/>
              </w:rPr>
              <w:t>Сведения о победителях аукционов, уклонившихся от заключения договора, и об иных лицах, с которыми указанный договор заключается в соответствии с пунктом 13, 14 или 20 статьи 39.12 ЗК РФ и которые уклонились от его заключения, включаются в реестр недобросовестных участников аукциона в порядке, предусмотренном действующим законодательством. Задаток им не возвращается.</w:t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Если победителем в течение 30 дней со дня направления ему проекта договора не был подписан проект договора, </w:t>
            </w:r>
            <w:r>
              <w:rPr>
                <w:rStyle w:val="Blk"/>
                <w:sz w:val="22"/>
                <w:szCs w:val="22"/>
              </w:rPr>
              <w:t>организатор аукциона предлагает заключить указанный договор иному участнику аукциона, который сделал предпоследнее предложение о цене предмета аукциона, по цене, предложенной победителем аукциона.</w:t>
            </w:r>
          </w:p>
        </w:tc>
      </w:tr>
    </w:tbl>
    <w:p>
      <w:pPr>
        <w:pStyle w:val="Normal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</w:r>
    </w:p>
    <w:p>
      <w:pPr>
        <w:pStyle w:val="Normal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</w:r>
    </w:p>
    <w:p>
      <w:pPr>
        <w:pStyle w:val="Normal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</w:r>
    </w:p>
    <w:p>
      <w:pPr>
        <w:pStyle w:val="Normal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</w:r>
    </w:p>
    <w:p>
      <w:pPr>
        <w:pStyle w:val="Normal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</w:r>
    </w:p>
    <w:p>
      <w:pPr>
        <w:pStyle w:val="Normal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</w:r>
    </w:p>
    <w:p>
      <w:pPr>
        <w:pStyle w:val="Normal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</w:r>
    </w:p>
    <w:p>
      <w:pPr>
        <w:pStyle w:val="Normal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</w:r>
    </w:p>
    <w:p>
      <w:pPr>
        <w:pStyle w:val="Normal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</w:r>
    </w:p>
    <w:p>
      <w:pPr>
        <w:pStyle w:val="Normal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</w:r>
    </w:p>
    <w:p>
      <w:pPr>
        <w:pStyle w:val="Normal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</w:r>
    </w:p>
    <w:p>
      <w:pPr>
        <w:pStyle w:val="Normal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Лот № 1</w:t>
      </w:r>
    </w:p>
    <w:p>
      <w:pPr>
        <w:pStyle w:val="Normal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</w:r>
    </w:p>
    <w:tbl>
      <w:tblPr>
        <w:tblW w:w="960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905"/>
        <w:gridCol w:w="321"/>
        <w:gridCol w:w="6380"/>
      </w:tblGrid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Тип торгов: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Аренда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Форма собственности: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собственность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Реквизиты решения о проведении торгов: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Постановление Администрации муниципального образования «Муниципальный округ Сюмсинский район Удмуртской Республики» от 7 мая 2024 года № 301 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Кадастровый номер: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18:20:076001:299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Категория земель: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Земли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сельскохозяйственного назначения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Вид разрешенного использования: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Земли сельскохозяйственного производства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Страна размещения: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Местоположение: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Удмуртская Республика, Сюмсинский район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Детальное местоположение: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Удмуртская Республика, Сюмсинский район, южнее с. Сюмси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Площадь (Квадратный метр):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64451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Описание земельного участка: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соответствии с выпиской из ЕГРН 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Параметры разрешенного </w:t>
            </w:r>
          </w:p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строительства объекта: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Технические условия подключения </w:t>
            </w:r>
          </w:p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объекта        к сетям </w:t>
            </w:r>
          </w:p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инженерно-технического обеспечения: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Срок аренды: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Лет: 15, месяцев: 0</w:t>
            </w:r>
          </w:p>
        </w:tc>
      </w:tr>
      <w:tr>
        <w:trPr/>
        <w:tc>
          <w:tcPr>
            <w:tcW w:w="9606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Срок аренды земельного участка устанавливается с учетом ограничений, предусмотренных </w:t>
            </w:r>
            <w:hyperlink r:id="rId14">
              <w:r>
                <w:rPr>
                  <w:rFonts w:eastAsia="Calibri"/>
                  <w:bCs/>
                  <w:sz w:val="22"/>
                  <w:szCs w:val="22"/>
                  <w:lang w:eastAsia="en-US"/>
                </w:rPr>
                <w:t>пунктом</w:t>
              </w:r>
            </w:hyperlink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8</w:t>
            </w:r>
            <w:hyperlink r:id="rId15">
              <w:r>
                <w:rPr>
                  <w:rFonts w:eastAsia="Calibri"/>
                  <w:bCs/>
                  <w:sz w:val="22"/>
                  <w:szCs w:val="22"/>
                  <w:lang w:eastAsia="en-US"/>
                </w:rPr>
                <w:t xml:space="preserve"> статьи 39.8</w:t>
              </w:r>
            </w:hyperlink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Земельного Кодекса РФ</w:t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Предмет торга: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Ежегодная арендная плата</w:t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9606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Начальная цена предмета аукциона на право заключения договора аренды земельного участка установлена согласно пункту </w:t>
            </w:r>
            <w:r>
              <w:rPr>
                <w:sz w:val="22"/>
                <w:szCs w:val="22"/>
                <w:lang w:eastAsia="ar-SA"/>
              </w:rPr>
              <w:t xml:space="preserve">14 статьи 39.11 Земельного кодекса РФ, </w:t>
            </w:r>
            <w:r>
              <w:rPr>
                <w:rFonts w:eastAsia="Calibri"/>
                <w:sz w:val="22"/>
                <w:szCs w:val="22"/>
                <w:lang w:eastAsia="en-US"/>
              </w:rPr>
              <w:t>в размере 1,5 процентов от кадастровой стоимости</w:t>
            </w:r>
            <w:r>
              <w:rPr>
                <w:sz w:val="22"/>
                <w:szCs w:val="22"/>
                <w:lang w:eastAsia="ar-SA"/>
              </w:rPr>
              <w:t>.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Начальная цена в валюте лота: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1778,85руб.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Шаг аукциона: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53,37 руб. (3 процента)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Размер обеспечения: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устанавливается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Размер задатка в валюте лота: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889,43 руб. (50 процентов)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Порядок внесения и возврата задатка: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Внесение задатка в период подачи заявки, по реквизитам оператора электронной площадки. Возврат задатка в течение трех рабочих дней в соответствии с  пунктом 24 статьи 39.11, пунктами 7, 11, 18 статьи 39.12 Земельного кодекса РФ</w:t>
            </w:r>
          </w:p>
          <w:p>
            <w:pPr>
              <w:pStyle w:val="Normal"/>
              <w:widowControl w:val="false"/>
              <w:jc w:val="both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Права на участок, ограничения прав: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Наличие фотографий: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Дата, время и порядок осмотра земельного участка на местности: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Самостоятельно, доступ открыт.</w:t>
            </w:r>
          </w:p>
        </w:tc>
      </w:tr>
    </w:tbl>
    <w:p>
      <w:pPr>
        <w:pStyle w:val="Normal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</w:r>
    </w:p>
    <w:p>
      <w:pPr>
        <w:pStyle w:val="Normal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</w:r>
    </w:p>
    <w:p>
      <w:pPr>
        <w:pStyle w:val="Normal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</w:r>
    </w:p>
    <w:p>
      <w:pPr>
        <w:pStyle w:val="Normal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</w:r>
    </w:p>
    <w:p>
      <w:pPr>
        <w:pStyle w:val="Normal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</w:r>
    </w:p>
    <w:p>
      <w:pPr>
        <w:pStyle w:val="Normal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Лот № 2</w:t>
      </w:r>
    </w:p>
    <w:p>
      <w:pPr>
        <w:pStyle w:val="Normal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</w:r>
    </w:p>
    <w:tbl>
      <w:tblPr>
        <w:tblW w:w="960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905"/>
        <w:gridCol w:w="321"/>
        <w:gridCol w:w="6380"/>
      </w:tblGrid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Тип торгов: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Аренда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Форма собственности: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собственность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Реквизиты решения о проведении торгов: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Постановление Администрации муниципального образования «Муниципальный округ Сюмсинский район Удмуртской Республики» от 7 мая 2024 года № 301 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Кадастровый номер: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18:20:076001:300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Категория земель: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Земли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сельскохозяйственного назначения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Вид разрешенного использования: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земли сельскохозяйственного производства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Страна размещения: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Местоположение: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Удмуртская Республика, Сюмсинский район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Детальное местоположение: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Удмуртская Республика, муниципальный округ Сюмсинский район, территория РОСТ, земельный участок 17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Площадь (Квадратный метр):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119858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Описание земельного участка: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соответствии с выпиской из ЕГРН 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Параметры разрешенного </w:t>
            </w:r>
          </w:p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строительства объекта: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Технические условия подключения </w:t>
            </w:r>
          </w:p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объекта        к сетям </w:t>
            </w:r>
          </w:p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инженерно-технического обеспечения: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Срок аренды: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Лет: 15, месяцев: 0</w:t>
            </w:r>
          </w:p>
        </w:tc>
      </w:tr>
      <w:tr>
        <w:trPr/>
        <w:tc>
          <w:tcPr>
            <w:tcW w:w="9606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Срок аренды земельного участка устанавливается с учетом ограничений, предусмотренных </w:t>
            </w:r>
            <w:hyperlink r:id="rId16">
              <w:r>
                <w:rPr>
                  <w:rFonts w:eastAsia="Calibri"/>
                  <w:bCs/>
                  <w:sz w:val="22"/>
                  <w:szCs w:val="22"/>
                  <w:lang w:eastAsia="en-US"/>
                </w:rPr>
                <w:t>пунктом</w:t>
              </w:r>
            </w:hyperlink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8</w:t>
            </w:r>
            <w:hyperlink r:id="rId17">
              <w:r>
                <w:rPr>
                  <w:rFonts w:eastAsia="Calibri"/>
                  <w:bCs/>
                  <w:sz w:val="22"/>
                  <w:szCs w:val="22"/>
                  <w:lang w:eastAsia="en-US"/>
                </w:rPr>
                <w:t xml:space="preserve"> статьи 39.8</w:t>
              </w:r>
            </w:hyperlink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Земельного Кодекса РФ</w:t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Предмет торга: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Ежегодная арендная плата</w:t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9606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Начальная цена предмета аукциона на право заключения договора аренды земельного участка установлена согласно пункту </w:t>
            </w:r>
            <w:r>
              <w:rPr>
                <w:sz w:val="22"/>
                <w:szCs w:val="22"/>
                <w:lang w:eastAsia="ar-SA"/>
              </w:rPr>
              <w:t xml:space="preserve">14 статьи 39.11 Земельного кодекса РФ, </w:t>
            </w:r>
            <w:r>
              <w:rPr>
                <w:rFonts w:eastAsia="Calibri"/>
                <w:sz w:val="22"/>
                <w:szCs w:val="22"/>
                <w:lang w:eastAsia="en-US"/>
              </w:rPr>
              <w:t>в размере 1,5 процентов от кадастровой стоимости</w:t>
            </w:r>
            <w:r>
              <w:rPr>
                <w:sz w:val="22"/>
                <w:szCs w:val="22"/>
                <w:lang w:eastAsia="ar-SA"/>
              </w:rPr>
              <w:t>.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Начальная цена в валюте лота: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3308,08 руб.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Шаг аукциона: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99,24 руб. (3 процента)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Размер обеспечения: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устанавливается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Размер задатка в валюте лота: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1654,04 руб. (50 процентов)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Порядок внесения и возврата задатка: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Внесение задатка в период подачи заявки, по реквизитам оператора электронной площадки. Возврат задатка в течение трех рабочих дней в соответствии с  пунктом 24 статьи 39.11, пунктами 7, 11, 18 статьи 39.12 Земельного кодекса РФ</w:t>
            </w:r>
          </w:p>
          <w:p>
            <w:pPr>
              <w:pStyle w:val="Normal"/>
              <w:widowControl w:val="false"/>
              <w:jc w:val="both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Права на участок, ограничения прав: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Наличие фотографий: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Дата, время и порядок осмотра земельного участка на местности: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Самостоятельно, доступ открыт.</w:t>
            </w:r>
          </w:p>
        </w:tc>
      </w:tr>
    </w:tbl>
    <w:p>
      <w:pPr>
        <w:pStyle w:val="Normal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</w:r>
    </w:p>
    <w:p>
      <w:pPr>
        <w:pStyle w:val="Normal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</w:r>
    </w:p>
    <w:p>
      <w:pPr>
        <w:pStyle w:val="Normal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</w:r>
    </w:p>
    <w:p>
      <w:pPr>
        <w:pStyle w:val="Normal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</w:r>
    </w:p>
    <w:p>
      <w:pPr>
        <w:pStyle w:val="Normal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</w:r>
    </w:p>
    <w:p>
      <w:pPr>
        <w:pStyle w:val="Normal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Лот № 3</w:t>
      </w:r>
    </w:p>
    <w:p>
      <w:pPr>
        <w:pStyle w:val="Normal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</w:r>
    </w:p>
    <w:tbl>
      <w:tblPr>
        <w:tblW w:w="960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905"/>
        <w:gridCol w:w="321"/>
        <w:gridCol w:w="6380"/>
      </w:tblGrid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Тип торгов: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Аренда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Форма собственности: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собственность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Реквизиты решения о проведении торгов: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Постановление Администрации муниципального образования «Муниципальный округ Сюмсинский район Удмуртской Республики» от 7 мая 2024 года № 301 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Кадастровый номер: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18:20:076001:304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Категория земель: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Земли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сельскохозяйственного назначения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Вид разрешенного использования: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земли сельскохозяйственного производства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Страна размещения: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Местоположение: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Удмуртская Республика, Сюмсинский район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Детальное местоположение: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Удмуртская Республика, Сюмсинский район, юго-запад от деревни Выселок, участок № 4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Площадь (Квадратный метр):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118908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Описание земельного участка: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соответствии с выпиской из ЕГРН 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Параметры разрешенного </w:t>
            </w:r>
          </w:p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строительства объекта: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Технические условия подключения </w:t>
            </w:r>
          </w:p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объекта        к сетям </w:t>
            </w:r>
          </w:p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инженерно-технического обеспечения: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Срок аренды: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Лет: 15, месяцев: 0</w:t>
            </w:r>
          </w:p>
        </w:tc>
      </w:tr>
      <w:tr>
        <w:trPr/>
        <w:tc>
          <w:tcPr>
            <w:tcW w:w="9606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Срок аренды земельного участка устанавливается с учетом ограничений, предусмотренных </w:t>
            </w:r>
            <w:hyperlink r:id="rId18">
              <w:r>
                <w:rPr>
                  <w:rFonts w:eastAsia="Calibri"/>
                  <w:bCs/>
                  <w:sz w:val="22"/>
                  <w:szCs w:val="22"/>
                  <w:lang w:eastAsia="en-US"/>
                </w:rPr>
                <w:t>пунктом</w:t>
              </w:r>
            </w:hyperlink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8</w:t>
            </w:r>
            <w:hyperlink r:id="rId19">
              <w:r>
                <w:rPr>
                  <w:rFonts w:eastAsia="Calibri"/>
                  <w:bCs/>
                  <w:sz w:val="22"/>
                  <w:szCs w:val="22"/>
                  <w:lang w:eastAsia="en-US"/>
                </w:rPr>
                <w:t xml:space="preserve"> статьи 39.8</w:t>
              </w:r>
            </w:hyperlink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Земельного Кодекса РФ</w:t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Предмет торга: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Ежегодная арендная плата</w:t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9606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Начальная цена предмета аукциона на право заключения договора аренды земельного участка установлена согласно пункту </w:t>
            </w:r>
            <w:r>
              <w:rPr>
                <w:sz w:val="22"/>
                <w:szCs w:val="22"/>
                <w:lang w:eastAsia="ar-SA"/>
              </w:rPr>
              <w:t xml:space="preserve">14 статьи 39.11 Земельного кодекса РФ, </w:t>
            </w:r>
            <w:r>
              <w:rPr>
                <w:rFonts w:eastAsia="Calibri"/>
                <w:sz w:val="22"/>
                <w:szCs w:val="22"/>
                <w:lang w:eastAsia="en-US"/>
              </w:rPr>
              <w:t>в размере 1,5 процентов от кадастровой стоимости</w:t>
            </w:r>
            <w:r>
              <w:rPr>
                <w:sz w:val="22"/>
                <w:szCs w:val="22"/>
                <w:lang w:eastAsia="ar-SA"/>
              </w:rPr>
              <w:t>.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Начальная цена в валюте лота: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3259,50 руб.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Шаг аукциона: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97,79 руб. (3 процента)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Размер обеспечения: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устанавливается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Размер задатка в валюте лота: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1629,75 руб. (50 процентов)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Порядок внесения и возврата задатка: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Внесение задатка в период подачи заявки, по реквизитам оператора электронной площадки. Возврат задатка в течение трех рабочих дней в соответствии с  пунктом 24 статьи 39.11, пунктами 7, 11, 18 статьи 39.12 Земельного кодекса РФ</w:t>
            </w:r>
          </w:p>
          <w:p>
            <w:pPr>
              <w:pStyle w:val="Normal"/>
              <w:widowControl w:val="false"/>
              <w:jc w:val="both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Права на участок, ограничения прав: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Наличие фотографий: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Дата, время и порядок осмотра земельного участка на местности: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Самостоятельно, доступ открыт.</w:t>
            </w:r>
          </w:p>
        </w:tc>
      </w:tr>
    </w:tbl>
    <w:p>
      <w:pPr>
        <w:pStyle w:val="Normal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</w:r>
    </w:p>
    <w:p>
      <w:pPr>
        <w:pStyle w:val="Normal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</w:r>
    </w:p>
    <w:p>
      <w:pPr>
        <w:pStyle w:val="Normal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</w:r>
    </w:p>
    <w:p>
      <w:pPr>
        <w:pStyle w:val="Normal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</w:r>
    </w:p>
    <w:p>
      <w:pPr>
        <w:pStyle w:val="Normal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</w:r>
    </w:p>
    <w:p>
      <w:pPr>
        <w:pStyle w:val="Normal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Лот № 4</w:t>
      </w:r>
    </w:p>
    <w:p>
      <w:pPr>
        <w:pStyle w:val="Normal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</w:r>
    </w:p>
    <w:tbl>
      <w:tblPr>
        <w:tblW w:w="960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905"/>
        <w:gridCol w:w="321"/>
        <w:gridCol w:w="6380"/>
      </w:tblGrid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Тип торгов: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Аренда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Форма собственности: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собственность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Реквизиты решения о проведении торгов: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Постановление Администрации муниципального образования «Муниципальный округ Сюмсинский район Удмуртской Республики» от 7 мая 2024 года № 301 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Кадастровый номер: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18:20:076001:307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Категория земель: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Земли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сельскохозяйственного назначения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Вид разрешенного использования: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земли сельскохозяйственного производства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Страна размещения: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Местоположение: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Удмуртская Республика, Сюмсинский район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Детальное местоположение: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Удмуртская Республика, муниципальный округ Сюмсинский район, территория Труженик, земельный участок 5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Площадь (Квадратный метр):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163403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Описание земельного участка: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соответствии с выпиской из ЕГРН 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Параметры разрешенного </w:t>
            </w:r>
          </w:p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строительства объекта: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Технические условия подключения </w:t>
            </w:r>
          </w:p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объекта        к сетям </w:t>
            </w:r>
          </w:p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инженерно-технического обеспечения: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Срок аренды: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Лет: 15, месяцев: 0</w:t>
            </w:r>
          </w:p>
        </w:tc>
      </w:tr>
      <w:tr>
        <w:trPr/>
        <w:tc>
          <w:tcPr>
            <w:tcW w:w="9606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Срок аренды земельного участка устанавливается с учетом ограничений, предусмотренных </w:t>
            </w:r>
            <w:hyperlink r:id="rId20">
              <w:r>
                <w:rPr>
                  <w:rFonts w:eastAsia="Calibri"/>
                  <w:bCs/>
                  <w:sz w:val="22"/>
                  <w:szCs w:val="22"/>
                  <w:lang w:eastAsia="en-US"/>
                </w:rPr>
                <w:t>пунктом</w:t>
              </w:r>
            </w:hyperlink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8</w:t>
            </w:r>
            <w:hyperlink r:id="rId21">
              <w:r>
                <w:rPr>
                  <w:rFonts w:eastAsia="Calibri"/>
                  <w:bCs/>
                  <w:sz w:val="22"/>
                  <w:szCs w:val="22"/>
                  <w:lang w:eastAsia="en-US"/>
                </w:rPr>
                <w:t xml:space="preserve"> статьи 39.8</w:t>
              </w:r>
            </w:hyperlink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Земельного Кодекса РФ</w:t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Предмет торга: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Ежегодная арендная плата</w:t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9606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Начальная цена предмета аукциона на право заключения договора аренды земельного участка установлена согласно пункту </w:t>
            </w:r>
            <w:r>
              <w:rPr>
                <w:sz w:val="22"/>
                <w:szCs w:val="22"/>
                <w:lang w:eastAsia="ar-SA"/>
              </w:rPr>
              <w:t xml:space="preserve">14 статьи 39.11 Земельного кодекса РФ, </w:t>
            </w:r>
            <w:r>
              <w:rPr>
                <w:rFonts w:eastAsia="Calibri"/>
                <w:sz w:val="22"/>
                <w:szCs w:val="22"/>
                <w:lang w:eastAsia="en-US"/>
              </w:rPr>
              <w:t>в размере 1,5 процентов от кадастровой стоимости</w:t>
            </w:r>
            <w:r>
              <w:rPr>
                <w:sz w:val="22"/>
                <w:szCs w:val="22"/>
                <w:lang w:eastAsia="ar-SA"/>
              </w:rPr>
              <w:t>.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Начальная цена в валюте лота: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4509,92 руб.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Шаг аукциона: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135,30  руб. (3 процента)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Размер обеспечения: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устанавливается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Размер задатка в валюте лота: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2254,96 руб. (50 процентов)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Порядок внесения и возврата задатка: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Внесение задатка в период подачи заявки, по реквизитам оператора электронной площадки. Возврат задатка в течение трех рабочих дней в соответствии с  пунктом 24 статьи 39.11, пунктами 7, 11, 18 статьи 39.12 Земельного кодекса РФ</w:t>
            </w:r>
          </w:p>
          <w:p>
            <w:pPr>
              <w:pStyle w:val="Normal"/>
              <w:widowControl w:val="false"/>
              <w:jc w:val="both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Права на участок, ограничения прав: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Наличие фотографий: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Дата, время и порядок осмотра земельного участка на местности: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Самостоятельно, доступ открыт.</w:t>
            </w:r>
          </w:p>
        </w:tc>
      </w:tr>
    </w:tbl>
    <w:p>
      <w:pPr>
        <w:pStyle w:val="Normal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</w:r>
    </w:p>
    <w:p>
      <w:pPr>
        <w:pStyle w:val="Normal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</w:r>
    </w:p>
    <w:p>
      <w:pPr>
        <w:pStyle w:val="Normal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</w:r>
    </w:p>
    <w:p>
      <w:pPr>
        <w:pStyle w:val="Normal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</w:r>
    </w:p>
    <w:p>
      <w:pPr>
        <w:pStyle w:val="Normal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</w:r>
    </w:p>
    <w:p>
      <w:pPr>
        <w:pStyle w:val="Normal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Лот № 5</w:t>
      </w:r>
    </w:p>
    <w:p>
      <w:pPr>
        <w:pStyle w:val="Normal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</w:r>
    </w:p>
    <w:tbl>
      <w:tblPr>
        <w:tblW w:w="960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905"/>
        <w:gridCol w:w="321"/>
        <w:gridCol w:w="6380"/>
      </w:tblGrid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Тип торгов: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Аренда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Форма собственности: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собственность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Реквизиты решения о проведении торгов: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Постановление Администрации муниципального образования «Муниципальный округ Сюмсинский район Удмуртской Республики» от 7 мая 2024 года № 301 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Кадастровый номер: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18:20:076001:306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Категория земель: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Земли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сельскохозяйственного назначения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Вид разрешенного использования: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для иных видов сельскохозяйственного использования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Страна размещения: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Местоположение: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Удмуртская Республика, Сюмсинский район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Детальное местоположение: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Удмуртская Республика, муниципальный округ Сюмсинский район, территория Труженик, земельный участок 4а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Площадь (Квадратный метр):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140017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Описание земельного участка: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соответствии с выпиской из ЕГРН 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Параметры разрешенного </w:t>
            </w:r>
          </w:p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строительства объекта: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Технические условия подключения </w:t>
            </w:r>
          </w:p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объекта        к сетям </w:t>
            </w:r>
          </w:p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инженерно-технического обеспечения: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Срок аренды: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Лет: 15, месяцев: 0</w:t>
            </w:r>
          </w:p>
        </w:tc>
      </w:tr>
      <w:tr>
        <w:trPr/>
        <w:tc>
          <w:tcPr>
            <w:tcW w:w="9606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Срок аренды земельного участка устанавливается с учетом ограничений, предусмотренных </w:t>
            </w:r>
            <w:hyperlink r:id="rId22">
              <w:r>
                <w:rPr>
                  <w:rFonts w:eastAsia="Calibri"/>
                  <w:bCs/>
                  <w:sz w:val="22"/>
                  <w:szCs w:val="22"/>
                  <w:lang w:eastAsia="en-US"/>
                </w:rPr>
                <w:t>пунктом</w:t>
              </w:r>
            </w:hyperlink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8</w:t>
            </w:r>
            <w:hyperlink r:id="rId23">
              <w:r>
                <w:rPr>
                  <w:rFonts w:eastAsia="Calibri"/>
                  <w:bCs/>
                  <w:sz w:val="22"/>
                  <w:szCs w:val="22"/>
                  <w:lang w:eastAsia="en-US"/>
                </w:rPr>
                <w:t xml:space="preserve"> статьи 39.8</w:t>
              </w:r>
            </w:hyperlink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Земельного Кодекса РФ</w:t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Предмет торга: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Ежегодная арендная плата</w:t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9606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Начальная цена предмета аукциона на право заключения договора аренды земельного участка установлена согласно пункту </w:t>
            </w:r>
            <w:r>
              <w:rPr>
                <w:sz w:val="22"/>
                <w:szCs w:val="22"/>
                <w:lang w:eastAsia="ar-SA"/>
              </w:rPr>
              <w:t xml:space="preserve">14 статьи 39.11 Земельного кодекса РФ, </w:t>
            </w:r>
            <w:r>
              <w:rPr>
                <w:rFonts w:eastAsia="Calibri"/>
                <w:sz w:val="22"/>
                <w:szCs w:val="22"/>
                <w:lang w:eastAsia="en-US"/>
              </w:rPr>
              <w:t>в размере 1,5 процентов от кадастровой стоимости</w:t>
            </w:r>
            <w:r>
              <w:rPr>
                <w:sz w:val="22"/>
                <w:szCs w:val="22"/>
                <w:lang w:eastAsia="ar-SA"/>
              </w:rPr>
              <w:t>.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Начальная цена в валюте лота: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3864,47 руб.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Шаг аукциона: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115,93 руб. (3 процента)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Размер обеспечения: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устанавливается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Размер задатка в валюте лота: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1932,24 руб. (50 процентов)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Порядок внесения и возврата задатка: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Внесение задатка в период подачи заявки, по реквизитам оператора электронной площадки. Возврат задатка в течение трех рабочих дней в соответствии с  пунктом 24 статьи 39.11, пунктами 7, 11, 18 статьи 39.12 Земельного кодекса РФ</w:t>
            </w:r>
          </w:p>
          <w:p>
            <w:pPr>
              <w:pStyle w:val="Normal"/>
              <w:widowControl w:val="false"/>
              <w:jc w:val="both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Права на участок, ограничения прав: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Наличие фотографий: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Дата, время и порядок осмотра земельного участка на местности: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Самостоятельно, доступ открыт.</w:t>
            </w:r>
          </w:p>
        </w:tc>
      </w:tr>
    </w:tbl>
    <w:p>
      <w:pPr>
        <w:pStyle w:val="Normal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</w:r>
    </w:p>
    <w:p>
      <w:pPr>
        <w:pStyle w:val="Normal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</w:r>
    </w:p>
    <w:p>
      <w:pPr>
        <w:pStyle w:val="Normal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</w:r>
    </w:p>
    <w:p>
      <w:pPr>
        <w:pStyle w:val="Normal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</w:r>
    </w:p>
    <w:p>
      <w:pPr>
        <w:pStyle w:val="Normal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</w:r>
    </w:p>
    <w:p>
      <w:pPr>
        <w:pStyle w:val="Normal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Лот № 6</w:t>
      </w:r>
    </w:p>
    <w:p>
      <w:pPr>
        <w:pStyle w:val="Normal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</w:r>
    </w:p>
    <w:tbl>
      <w:tblPr>
        <w:tblW w:w="960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905"/>
        <w:gridCol w:w="321"/>
        <w:gridCol w:w="6380"/>
      </w:tblGrid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Тип торгов: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Аренда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Форма собственности: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собственность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Реквизиты решения о проведении торгов: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Постановление Администрации муниципального образования «Муниципальный округ Сюмсинский район Удмуртской Республики» от 7 мая 2024 года № 301 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Кадастровый номер: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18:20:076001:308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Категория земель: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Земли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сельскохозяйственного назначения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Вид разрешенного использования: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земли сельскохозяйственного производства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Страна размещения: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Местоположение: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Удмуртская Республика, Сюмсинский район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Детальное местоположение: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Удмуртская Республика, муниципальный округ Сюмсинский район, территория Труженик, земельный участок 4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Площадь (Квадратный метр):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163403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Описание земельного участка: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соответствии с выпиской из ЕГРН 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Параметры разрешенного </w:t>
            </w:r>
          </w:p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строительства объекта: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Технические условия подключения </w:t>
            </w:r>
          </w:p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объекта        к сетям </w:t>
            </w:r>
          </w:p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инженерно-технического обеспечения: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Срок аренды: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Лет: 15, месяцев: 0</w:t>
            </w:r>
          </w:p>
        </w:tc>
      </w:tr>
      <w:tr>
        <w:trPr/>
        <w:tc>
          <w:tcPr>
            <w:tcW w:w="9606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Срок аренды земельного участка устанавливается с учетом ограничений, предусмотренных </w:t>
            </w:r>
            <w:hyperlink r:id="rId24">
              <w:r>
                <w:rPr>
                  <w:rFonts w:eastAsia="Calibri"/>
                  <w:bCs/>
                  <w:sz w:val="22"/>
                  <w:szCs w:val="22"/>
                  <w:lang w:eastAsia="en-US"/>
                </w:rPr>
                <w:t>пунктом</w:t>
              </w:r>
            </w:hyperlink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8</w:t>
            </w:r>
            <w:hyperlink r:id="rId25">
              <w:r>
                <w:rPr>
                  <w:rFonts w:eastAsia="Calibri"/>
                  <w:bCs/>
                  <w:sz w:val="22"/>
                  <w:szCs w:val="22"/>
                  <w:lang w:eastAsia="en-US"/>
                </w:rPr>
                <w:t xml:space="preserve"> статьи 39.8</w:t>
              </w:r>
            </w:hyperlink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Земельного Кодекса РФ</w:t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Предмет торга: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Ежегодная арендная плата</w:t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9606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Начальная цена предмета аукциона на право заключения договора аренды земельного участка установлена согласно пункту </w:t>
            </w:r>
            <w:r>
              <w:rPr>
                <w:sz w:val="22"/>
                <w:szCs w:val="22"/>
                <w:lang w:eastAsia="ar-SA"/>
              </w:rPr>
              <w:t xml:space="preserve">14 статьи 39.11 Земельного кодекса РФ, </w:t>
            </w:r>
            <w:r>
              <w:rPr>
                <w:rFonts w:eastAsia="Calibri"/>
                <w:sz w:val="22"/>
                <w:szCs w:val="22"/>
                <w:lang w:eastAsia="en-US"/>
              </w:rPr>
              <w:t>в размере 1,5 процентов от кадастровой стоимости</w:t>
            </w:r>
            <w:r>
              <w:rPr>
                <w:sz w:val="22"/>
                <w:szCs w:val="22"/>
                <w:lang w:eastAsia="ar-SA"/>
              </w:rPr>
              <w:t>.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Начальная цена в валюте лота: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3748,44 руб.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Шаг аукциона: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112,45  руб. (3 процента)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Размер обеспечения: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устанавливается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Размер задатка в валюте лота: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1874,22  руб. (50 процентов)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Порядок внесения и возврата задатка: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Внесение задатка в период подачи заявки, по реквизитам оператора электронной площадки. Возврат задатка в течение трех рабочих дней в соответствии с  пунктом 24 статьи 39.11, пунктами 7, 11, 18 статьи 39.12 Земельного кодекса РФ</w:t>
            </w:r>
          </w:p>
          <w:p>
            <w:pPr>
              <w:pStyle w:val="Normal"/>
              <w:widowControl w:val="false"/>
              <w:jc w:val="both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Права на участок, ограничения прав: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Наличие фотографий: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Дата, время и порядок осмотра земельного участка на местности: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Самостоятельно, доступ открыт.</w:t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Приложение  1 </w:t>
      </w:r>
    </w:p>
    <w:p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  <w:t>к извещению о проведении аукциона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5918" w:leader="none"/>
        </w:tabs>
        <w:spacing w:lineRule="exact" w:line="274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5918" w:leader="none"/>
        </w:tabs>
        <w:spacing w:lineRule="exact" w:line="274"/>
        <w:jc w:val="center"/>
        <w:rPr>
          <w:sz w:val="22"/>
          <w:szCs w:val="22"/>
        </w:rPr>
      </w:pPr>
      <w:r>
        <w:rPr>
          <w:sz w:val="22"/>
          <w:szCs w:val="22"/>
        </w:rPr>
        <w:t>З А Я В К А</w:t>
      </w:r>
    </w:p>
    <w:p>
      <w:pPr>
        <w:pStyle w:val="Normal"/>
        <w:tabs>
          <w:tab w:val="clear" w:pos="708"/>
          <w:tab w:val="left" w:pos="700" w:leader="none"/>
        </w:tabs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на участие в аукционе </w:t>
      </w:r>
    </w:p>
    <w:p>
      <w:pPr>
        <w:pStyle w:val="Normal"/>
        <w:tabs>
          <w:tab w:val="clear" w:pos="708"/>
          <w:tab w:val="left" w:pos="700" w:leader="none"/>
        </w:tabs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«______»____________202_ г. </w:t>
      </w:r>
    </w:p>
    <w:p>
      <w:pPr>
        <w:pStyle w:val="Normal"/>
        <w:tabs>
          <w:tab w:val="clear" w:pos="708"/>
          <w:tab w:val="left" w:pos="700" w:leader="none"/>
        </w:tabs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____________________________________________________________________________________,            (полное наименование юридического лица, ИП, ОГРН/ИНН) </w:t>
      </w:r>
    </w:p>
    <w:p>
      <w:pPr>
        <w:pStyle w:val="Normal"/>
        <w:tabs>
          <w:tab w:val="clear" w:pos="708"/>
          <w:tab w:val="left" w:pos="700" w:leader="none"/>
        </w:tabs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</w:t>
      </w:r>
    </w:p>
    <w:p>
      <w:pPr>
        <w:pStyle w:val="Normal"/>
        <w:tabs>
          <w:tab w:val="clear" w:pos="708"/>
          <w:tab w:val="left" w:pos="700" w:leader="none"/>
        </w:tabs>
        <w:jc w:val="center"/>
        <w:rPr>
          <w:sz w:val="22"/>
          <w:szCs w:val="22"/>
        </w:rPr>
      </w:pPr>
      <w:r>
        <w:rPr>
          <w:sz w:val="22"/>
          <w:szCs w:val="22"/>
        </w:rPr>
        <w:t>(Ф.И.О. и паспортные данные физического лица)</w:t>
      </w:r>
    </w:p>
    <w:p>
      <w:pPr>
        <w:pStyle w:val="Normal"/>
        <w:tabs>
          <w:tab w:val="clear" w:pos="708"/>
          <w:tab w:val="left" w:pos="700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именуемый в дальнейшем «Заявитель», в лице ____________________________________________________________________________________, </w:t>
      </w:r>
    </w:p>
    <w:p>
      <w:pPr>
        <w:pStyle w:val="Normal"/>
        <w:tabs>
          <w:tab w:val="clear" w:pos="708"/>
          <w:tab w:val="left" w:pos="700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</w:t>
      </w:r>
      <w:r>
        <w:rPr>
          <w:sz w:val="22"/>
          <w:szCs w:val="22"/>
        </w:rPr>
        <w:t>(Ф.И.О., должность)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</w:tabs>
        <w:spacing w:lineRule="exact" w:line="274"/>
        <w:jc w:val="both"/>
        <w:rPr>
          <w:spacing w:val="2"/>
          <w:sz w:val="22"/>
          <w:szCs w:val="22"/>
        </w:rPr>
      </w:pPr>
      <w:r>
        <w:rPr>
          <w:spacing w:val="2"/>
          <w:sz w:val="22"/>
          <w:szCs w:val="22"/>
        </w:rPr>
        <w:t>действующий на основании ___________________________________________________________________________________,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3130" w:leader="none"/>
        </w:tabs>
        <w:spacing w:lineRule="exact" w:line="274"/>
        <w:ind w:firstLine="710"/>
        <w:jc w:val="both"/>
        <w:rPr>
          <w:spacing w:val="2"/>
          <w:sz w:val="22"/>
          <w:szCs w:val="22"/>
        </w:rPr>
      </w:pPr>
      <w:r>
        <w:rPr>
          <w:spacing w:val="2"/>
          <w:sz w:val="22"/>
          <w:szCs w:val="22"/>
        </w:rPr>
        <w:t xml:space="preserve">                  </w:t>
      </w:r>
      <w:r>
        <w:rPr>
          <w:spacing w:val="2"/>
          <w:sz w:val="22"/>
          <w:szCs w:val="22"/>
        </w:rPr>
        <w:t>(доверенность или иной документ, удостоверяющий полномочия)</w:t>
      </w:r>
    </w:p>
    <w:p>
      <w:pPr>
        <w:pStyle w:val="Normal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принимая решение об участии в </w:t>
      </w:r>
      <w:r>
        <w:rPr>
          <w:bCs/>
          <w:sz w:val="22"/>
          <w:szCs w:val="22"/>
        </w:rPr>
        <w:t xml:space="preserve">открытом </w:t>
      </w:r>
      <w:r>
        <w:rPr>
          <w:sz w:val="22"/>
          <w:szCs w:val="22"/>
        </w:rPr>
        <w:t>аукционе (лот № ____) на право заключения договора аренды земельного участка, находящегося в муниципальной собственности,с кадастровым номером 18:20:_________________</w:t>
      </w:r>
      <w:r>
        <w:rPr>
          <w:color w:val="000000"/>
          <w:sz w:val="22"/>
          <w:szCs w:val="22"/>
        </w:rPr>
        <w:t xml:space="preserve">, расположенного по адресу: Удмуртская Республика, Сюмсинский район, _________________________________________________, </w:t>
      </w:r>
      <w:r>
        <w:rPr>
          <w:sz w:val="22"/>
          <w:szCs w:val="22"/>
        </w:rPr>
        <w:t>обязуюсь: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ab/>
        <w:t>1) соблюдать условия и порядок проведения аукциона, установленный Земельным кодексом Российской Федерации. Соблюдать условия аукциона, содержащиеся в извещении, опубликованном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Федерации, на официальном сайте муниципального образования «Муниципальный округ Сюмсинский район Удмуртской Республики»;</w:t>
      </w:r>
    </w:p>
    <w:p>
      <w:pPr>
        <w:pStyle w:val="Normal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2) заключить с Администрацией муниципального образования «Муниципальный округ Сюмсинский район Удмуртской Республики» договор аренды земельного участка в срок, не ранее 10 дней со дня подписания протокола о признании аукциона несостоявшимся в соответствии с пунктами 13, 14 статьи 39.12 Земельного кодекса РФ, либо в соответствии с пунктом 20 статьи 39.12 Земельного кодекса РФ не ранее 10 дней со дня со дня размещения информации о результатах аукциона на официальном сайте, и не позднее 30 дней со дня направления проекта договора заявителю.</w:t>
      </w:r>
    </w:p>
    <w:p>
      <w:pPr>
        <w:pStyle w:val="Normal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С состоянием земельного участка, с условиями аукциона, с проектом договора аренды земельного участка ознакомлен (а), претензий не имею.</w:t>
      </w:r>
    </w:p>
    <w:p>
      <w:pPr>
        <w:pStyle w:val="Normal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>К заявке прилагаются следующие документы:</w:t>
      </w:r>
    </w:p>
    <w:tbl>
      <w:tblPr>
        <w:tblW w:w="9442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763"/>
        <w:gridCol w:w="7284"/>
        <w:gridCol w:w="1395"/>
      </w:tblGrid>
      <w:tr>
        <w:trPr>
          <w:trHeight w:val="516" w:hRule="atLeast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center" w:pos="540" w:leader="none"/>
                <w:tab w:val="left" w:pos="700" w:leader="none"/>
                <w:tab w:val="left" w:pos="5918" w:leader="none"/>
              </w:tabs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7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center" w:pos="540" w:leader="none"/>
                <w:tab w:val="left" w:pos="700" w:leader="none"/>
                <w:tab w:val="left" w:pos="5918" w:leader="none"/>
              </w:tabs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документа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center" w:pos="540" w:leader="none"/>
                <w:tab w:val="left" w:pos="700" w:leader="none"/>
                <w:tab w:val="left" w:pos="5918" w:leader="none"/>
              </w:tabs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листов</w:t>
            </w:r>
          </w:p>
        </w:tc>
      </w:tr>
      <w:tr>
        <w:trPr>
          <w:trHeight w:val="251" w:hRule="atLeast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center" w:pos="540" w:leader="none"/>
                <w:tab w:val="left" w:pos="700" w:leader="none"/>
                <w:tab w:val="left" w:pos="5918" w:leader="none"/>
              </w:tabs>
              <w:spacing w:lineRule="auto" w:line="27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center" w:pos="540" w:leader="none"/>
                <w:tab w:val="left" w:pos="700" w:leader="none"/>
                <w:tab w:val="left" w:pos="5918" w:leader="none"/>
              </w:tabs>
              <w:spacing w:lineRule="auto" w:line="276"/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Копии документов, удостоверяющих личность заявителя (для граждан)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center" w:pos="540" w:leader="none"/>
                <w:tab w:val="left" w:pos="700" w:leader="none"/>
                <w:tab w:val="left" w:pos="5918" w:leader="none"/>
              </w:tabs>
              <w:spacing w:lineRule="auto" w:line="27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65" w:hRule="atLeast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center" w:pos="540" w:leader="none"/>
                <w:tab w:val="left" w:pos="700" w:leader="none"/>
                <w:tab w:val="left" w:pos="5918" w:leader="none"/>
              </w:tabs>
              <w:spacing w:lineRule="auto" w:line="27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center" w:pos="540" w:leader="none"/>
                <w:tab w:val="left" w:pos="700" w:leader="none"/>
                <w:tab w:val="left" w:pos="5918" w:leader="none"/>
              </w:tabs>
              <w:spacing w:lineRule="auto" w:line="276"/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center" w:pos="540" w:leader="none"/>
                <w:tab w:val="left" w:pos="700" w:leader="none"/>
                <w:tab w:val="left" w:pos="5918" w:leader="none"/>
              </w:tabs>
              <w:spacing w:lineRule="auto" w:line="27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65" w:hRule="atLeast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center" w:pos="540" w:leader="none"/>
                <w:tab w:val="left" w:pos="700" w:leader="none"/>
                <w:tab w:val="left" w:pos="5918" w:leader="none"/>
              </w:tabs>
              <w:spacing w:lineRule="auto" w:line="27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center" w:pos="540" w:leader="none"/>
                <w:tab w:val="left" w:pos="700" w:leader="none"/>
                <w:tab w:val="left" w:pos="5918" w:leader="none"/>
              </w:tabs>
              <w:spacing w:lineRule="auto" w:line="276"/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Документы, подтверждающие внесение задатка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center" w:pos="540" w:leader="none"/>
                <w:tab w:val="left" w:pos="700" w:leader="none"/>
                <w:tab w:val="left" w:pos="5918" w:leader="none"/>
              </w:tabs>
              <w:spacing w:lineRule="auto" w:line="27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5918" w:leader="none"/>
        </w:tabs>
        <w:spacing w:lineRule="exact" w:line="274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Для физических лиц и представителей юридических лиц - Заявитель (Заявитель и представитель Заявителя) в соответствии с Федеральным законом от 27 июля 2006 года № 152-ФЗ «О персональных данных» согласен (ны) на обработку своих персональных данных, указанных в заявке, Организатором аукциона в целях, определенных Земельным кодексом Российской Федерации. С персональными данными Организатором аукциона могут быть совершены следующие действия: сбор, систематизация, накопление, хранение, уточнение  (обновление, изменение), использование, распространение в соответствии с законодательством Российской Федерации (в том числе передача), обезличивание, блокирование и уничтожение персональных данных с соблюдением мер, обеспечивающих их защиту от несанкционированного доступа. Настоящее согласие дано до окончания срока хранения документову Организатора аукциона, установленного номенклатурой дел Организатора аукциона. Заявителю (Заявителю и представителю Заявителя) известно, о возможности отозвать свое согласие на обработку персональных данных путем подачи письменного заявления Организатору аукциона.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5918" w:leader="none"/>
        </w:tabs>
        <w:spacing w:lineRule="exact" w:line="274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5918" w:leader="none"/>
        </w:tabs>
        <w:spacing w:lineRule="exact" w:line="274"/>
        <w:jc w:val="both"/>
        <w:rPr>
          <w:sz w:val="22"/>
          <w:szCs w:val="22"/>
        </w:rPr>
      </w:pPr>
      <w:r>
        <w:rPr>
          <w:sz w:val="22"/>
          <w:szCs w:val="22"/>
        </w:rPr>
        <w:t>Адрес Заявителя (почтовый адрес для высылки уведомлений о результатах рассмотрения представленной заявки и документов):_____________________________________________________________________________________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5918" w:leader="none"/>
        </w:tabs>
        <w:spacing w:lineRule="exact" w:line="27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Банковские реквизиты для возврата задатка</w:t>
      </w:r>
      <w:r>
        <w:rPr>
          <w:sz w:val="22"/>
          <w:szCs w:val="22"/>
        </w:rPr>
        <w:t xml:space="preserve"> 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tabs>
          <w:tab w:val="clear" w:pos="708"/>
          <w:tab w:val="left" w:pos="700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Подпись Заявителя (его уполномоченного представителя):</w:t>
      </w:r>
    </w:p>
    <w:p>
      <w:pPr>
        <w:pStyle w:val="Normal"/>
        <w:tabs>
          <w:tab w:val="clear" w:pos="708"/>
          <w:tab w:val="left" w:pos="700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</w:t>
      </w:r>
    </w:p>
    <w:p>
      <w:pPr>
        <w:pStyle w:val="Normal"/>
        <w:tabs>
          <w:tab w:val="clear" w:pos="708"/>
          <w:tab w:val="left" w:pos="700" w:leader="none"/>
        </w:tabs>
        <w:jc w:val="center"/>
        <w:rPr>
          <w:sz w:val="22"/>
          <w:szCs w:val="22"/>
        </w:rPr>
      </w:pPr>
      <w:r>
        <w:rPr>
          <w:sz w:val="22"/>
          <w:szCs w:val="22"/>
        </w:rPr>
        <w:t>(наименование заявителя - юридического лица, ФИО заявителя – физического лица)</w:t>
      </w:r>
    </w:p>
    <w:p>
      <w:pPr>
        <w:pStyle w:val="Normal"/>
        <w:tabs>
          <w:tab w:val="clear" w:pos="708"/>
          <w:tab w:val="left" w:pos="700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</w:t>
      </w:r>
    </w:p>
    <w:p>
      <w:pPr>
        <w:pStyle w:val="Normal"/>
        <w:tabs>
          <w:tab w:val="clear" w:pos="708"/>
          <w:tab w:val="left" w:pos="700" w:leader="none"/>
        </w:tabs>
        <w:jc w:val="center"/>
        <w:rPr>
          <w:sz w:val="22"/>
          <w:szCs w:val="22"/>
        </w:rPr>
      </w:pPr>
      <w:r>
        <w:rPr>
          <w:sz w:val="22"/>
          <w:szCs w:val="22"/>
        </w:rPr>
        <w:t>(должность и ФИО представителя юридического лица)</w:t>
      </w:r>
    </w:p>
    <w:p>
      <w:pPr>
        <w:pStyle w:val="Normal"/>
        <w:tabs>
          <w:tab w:val="clear" w:pos="708"/>
          <w:tab w:val="left" w:pos="700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</w:t>
      </w:r>
      <w:r>
        <w:rPr>
          <w:sz w:val="22"/>
          <w:szCs w:val="22"/>
        </w:rPr>
        <w:t>______________________________________</w:t>
      </w:r>
    </w:p>
    <w:p>
      <w:pPr>
        <w:pStyle w:val="Normal"/>
        <w:tabs>
          <w:tab w:val="clear" w:pos="708"/>
          <w:tab w:val="left" w:pos="700" w:leader="none"/>
        </w:tabs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МП                           (подпись)                                                        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5918" w:leader="none"/>
        </w:tabs>
        <w:spacing w:lineRule="exact" w:line="274"/>
        <w:ind w:left="708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5918" w:leader="none"/>
        </w:tabs>
        <w:spacing w:lineRule="exact" w:line="274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540" w:leader="none"/>
          <w:tab w:val="left" w:pos="700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Дата регистрации «_____»_____________201_ г. </w:t>
      </w:r>
    </w:p>
    <w:p>
      <w:pPr>
        <w:pStyle w:val="Normal"/>
        <w:tabs>
          <w:tab w:val="clear" w:pos="708"/>
          <w:tab w:val="left" w:pos="540" w:leader="none"/>
          <w:tab w:val="left" w:pos="700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540" w:leader="none"/>
          <w:tab w:val="left" w:pos="700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>Время регистрации _____час. ______ мин.</w:t>
      </w:r>
    </w:p>
    <w:p>
      <w:pPr>
        <w:pStyle w:val="Normal"/>
        <w:tabs>
          <w:tab w:val="clear" w:pos="708"/>
          <w:tab w:val="left" w:pos="540" w:leader="none"/>
          <w:tab w:val="left" w:pos="700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5918" w:leader="none"/>
        </w:tabs>
        <w:spacing w:lineRule="exact" w:line="274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ФИО и подпись лица, принявшего заявку: _________________________________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keepNext w:val="true"/>
        <w:numPr>
          <w:ilvl w:val="0"/>
          <w:numId w:val="0"/>
        </w:numPr>
        <w:shd w:val="clear" w:color="auto" w:fill="FFFFFF"/>
        <w:ind w:left="7200" w:hanging="0"/>
        <w:outlineLvl w:val="8"/>
        <w:rPr>
          <w:bCs/>
          <w:i/>
          <w:i/>
          <w:sz w:val="22"/>
          <w:szCs w:val="22"/>
        </w:rPr>
      </w:pPr>
      <w:r>
        <w:rPr>
          <w:bCs/>
          <w:i/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keepNext w:val="true"/>
        <w:numPr>
          <w:ilvl w:val="0"/>
          <w:numId w:val="0"/>
        </w:numPr>
        <w:shd w:val="clear" w:color="auto" w:fill="FFFFFF"/>
        <w:ind w:left="7200" w:hanging="0"/>
        <w:outlineLvl w:val="8"/>
        <w:rPr>
          <w:bCs/>
          <w:i/>
          <w:i/>
          <w:sz w:val="22"/>
          <w:szCs w:val="22"/>
        </w:rPr>
      </w:pPr>
      <w:r>
        <w:rPr>
          <w:bCs/>
          <w:i/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Приложение  2 </w:t>
      </w:r>
    </w:p>
    <w:p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  <w:t>к извещению о проведении аукциона</w:t>
      </w:r>
    </w:p>
    <w:p>
      <w:pPr>
        <w:pStyle w:val="Normal"/>
        <w:tabs>
          <w:tab w:val="clear" w:pos="708"/>
          <w:tab w:val="left" w:pos="700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keepNext w:val="true"/>
        <w:numPr>
          <w:ilvl w:val="0"/>
          <w:numId w:val="0"/>
        </w:numPr>
        <w:shd w:val="clear" w:color="auto" w:fill="FFFFFF"/>
        <w:ind w:left="7200" w:hanging="0"/>
        <w:outlineLvl w:val="8"/>
        <w:rPr>
          <w:bCs/>
          <w:i/>
          <w:i/>
          <w:sz w:val="22"/>
          <w:szCs w:val="22"/>
        </w:rPr>
      </w:pPr>
      <w:r>
        <w:rPr>
          <w:bCs/>
          <w:i/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Проект 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5918" w:leader="none"/>
        </w:tabs>
        <w:spacing w:lineRule="exact" w:line="274"/>
        <w:jc w:val="center"/>
        <w:rPr>
          <w:bCs/>
          <w:sz w:val="22"/>
          <w:szCs w:val="22"/>
        </w:rPr>
      </w:pPr>
      <w:r>
        <w:rPr>
          <w:sz w:val="22"/>
          <w:szCs w:val="22"/>
        </w:rPr>
        <w:t xml:space="preserve">Договор аренды </w:t>
      </w:r>
      <w:r>
        <w:rPr>
          <w:bCs/>
          <w:sz w:val="22"/>
          <w:szCs w:val="22"/>
        </w:rPr>
        <w:t xml:space="preserve">земельного участка  </w:t>
      </w:r>
    </w:p>
    <w:p>
      <w:pPr>
        <w:pStyle w:val="Normal"/>
        <w:tabs>
          <w:tab w:val="clear" w:pos="708"/>
          <w:tab w:val="left" w:pos="700" w:leader="none"/>
        </w:tabs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№ </w:t>
      </w:r>
      <w:r>
        <w:rPr>
          <w:sz w:val="22"/>
          <w:szCs w:val="22"/>
        </w:rPr>
        <w:t>__________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5918" w:leader="none"/>
        </w:tabs>
        <w:spacing w:lineRule="exact" w:line="274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5918" w:leader="none"/>
        </w:tabs>
        <w:spacing w:lineRule="exact" w:line="27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с. Сюмси Сюмсинского района Удмуртской Республики                                                </w:t>
      </w:r>
      <w:r>
        <w:rPr>
          <w:sz w:val="22"/>
          <w:szCs w:val="22"/>
        </w:rPr>
        <w:t>«_____»______________202_ г.</w:t>
      </w:r>
    </w:p>
    <w:p>
      <w:pPr>
        <w:pStyle w:val="Normal"/>
        <w:tabs>
          <w:tab w:val="clear" w:pos="708"/>
          <w:tab w:val="left" w:pos="700" w:leader="none"/>
        </w:tabs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5918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На основании протокола ____________________________________________________от                                                            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5918" w:leader="none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(рассмотрения заявок на участие в аукционе, о результатах аукциона) 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5918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«____»_____________202_ года № ______________  Администрация муниципального образования «Муниципальный округ Сюмсинский район Удмуртской Республики», ___________, действующим на основании _______, 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5918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именуемая в дальнейшем </w:t>
      </w:r>
      <w:r>
        <w:rPr>
          <w:b/>
          <w:sz w:val="22"/>
          <w:szCs w:val="22"/>
        </w:rPr>
        <w:t>«Арендодатель»</w:t>
      </w:r>
      <w:r>
        <w:rPr>
          <w:sz w:val="22"/>
          <w:szCs w:val="22"/>
        </w:rPr>
        <w:t>, с одной стороны, и _____________________________________________________________________________________</w:t>
      </w:r>
    </w:p>
    <w:p>
      <w:pPr>
        <w:pStyle w:val="Normal"/>
        <w:tabs>
          <w:tab w:val="clear" w:pos="708"/>
          <w:tab w:val="left" w:pos="700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(полное наименование юридического лица, индивидуального предпринимателя, Ф.И.О. и паспортные данные физического лица)                                                                      </w:t>
      </w:r>
    </w:p>
    <w:p>
      <w:pPr>
        <w:pStyle w:val="Normal"/>
        <w:tabs>
          <w:tab w:val="clear" w:pos="708"/>
          <w:tab w:val="left" w:pos="700" w:leader="none"/>
        </w:tabs>
        <w:rPr>
          <w:sz w:val="22"/>
          <w:szCs w:val="22"/>
        </w:rPr>
      </w:pPr>
      <w:r>
        <w:rPr>
          <w:sz w:val="22"/>
          <w:szCs w:val="22"/>
        </w:rPr>
        <w:t>в лице  ________________________________________________________________, действующего</w:t>
      </w:r>
    </w:p>
    <w:p>
      <w:pPr>
        <w:pStyle w:val="Normal"/>
        <w:tabs>
          <w:tab w:val="clear" w:pos="708"/>
          <w:tab w:val="left" w:pos="700" w:leader="none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</w:t>
      </w:r>
      <w:r>
        <w:rPr>
          <w:sz w:val="20"/>
          <w:szCs w:val="20"/>
        </w:rPr>
        <w:t xml:space="preserve">(Ф.И.О., должность)   </w:t>
      </w:r>
    </w:p>
    <w:p>
      <w:pPr>
        <w:pStyle w:val="Normal"/>
        <w:tabs>
          <w:tab w:val="clear" w:pos="708"/>
          <w:tab w:val="left" w:pos="700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 основании___________________________________________________, именуемый  в </w:t>
      </w:r>
    </w:p>
    <w:p>
      <w:pPr>
        <w:pStyle w:val="Normal"/>
        <w:tabs>
          <w:tab w:val="clear" w:pos="708"/>
          <w:tab w:val="left" w:pos="700" w:leader="none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</w:t>
      </w:r>
      <w:r>
        <w:rPr>
          <w:sz w:val="20"/>
          <w:szCs w:val="20"/>
        </w:rPr>
        <w:t>(Устава, положения, доверенности)</w:t>
      </w:r>
    </w:p>
    <w:p>
      <w:pPr>
        <w:pStyle w:val="Normal"/>
        <w:tabs>
          <w:tab w:val="clear" w:pos="708"/>
          <w:tab w:val="left" w:pos="700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дальнейшем </w:t>
      </w:r>
      <w:r>
        <w:rPr>
          <w:b/>
          <w:sz w:val="22"/>
          <w:szCs w:val="22"/>
        </w:rPr>
        <w:t>«Арендатор»</w:t>
      </w:r>
      <w:r>
        <w:rPr>
          <w:sz w:val="22"/>
          <w:szCs w:val="22"/>
        </w:rPr>
        <w:t>,с другой стороны, именуемые совместно</w:t>
      </w:r>
      <w:r>
        <w:rPr>
          <w:b/>
          <w:sz w:val="22"/>
          <w:szCs w:val="22"/>
        </w:rPr>
        <w:t>«Стороны»</w:t>
      </w:r>
      <w:r>
        <w:rPr>
          <w:sz w:val="22"/>
          <w:szCs w:val="22"/>
        </w:rPr>
        <w:t>, заключили настоящий договор (далее – Договор) о нижеследующем.</w:t>
      </w:r>
    </w:p>
    <w:p>
      <w:pPr>
        <w:pStyle w:val="Normal"/>
        <w:tabs>
          <w:tab w:val="clear" w:pos="708"/>
          <w:tab w:val="left" w:pos="700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5918" w:leader="none"/>
        </w:tabs>
        <w:ind w:firstLine="60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1. Предмет Договора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5918" w:leader="none"/>
        </w:tabs>
        <w:ind w:firstLine="60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560" w:leader="none"/>
          <w:tab w:val="left" w:pos="700" w:leader="none"/>
          <w:tab w:val="left" w:pos="5918" w:leader="none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ab/>
        <w:t xml:space="preserve">1.1. Арендодатель предоставляет, а Арендатор принимает в аренду земельный участок из категории земель -  ___________________ с кадастровым номером ________________, площадью __________ кв.м., расположенный по адресу:  ______________________, с разрешенным использованием:  __________________________, </w:t>
      </w:r>
      <w:r>
        <w:rPr>
          <w:sz w:val="22"/>
          <w:szCs w:val="22"/>
          <w:lang w:eastAsia="en-US"/>
        </w:rPr>
        <w:t>в границах, указанных в выписке из Единого государственного реестра недвижимости, прилагаемой к настоящему</w:t>
      </w:r>
      <w:r>
        <w:rPr>
          <w:rFonts w:eastAsia="Arial Unicode MS"/>
          <w:sz w:val="22"/>
          <w:szCs w:val="22"/>
        </w:rPr>
        <w:t xml:space="preserve"> Договору</w:t>
      </w:r>
      <w:r>
        <w:rPr>
          <w:color w:val="000000"/>
          <w:sz w:val="22"/>
          <w:szCs w:val="22"/>
        </w:rPr>
        <w:t xml:space="preserve">. 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5918" w:leader="none"/>
        </w:tabs>
        <w:ind w:firstLine="540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Участок </w:t>
      </w:r>
      <w:r>
        <w:rPr>
          <w:color w:val="000000"/>
          <w:sz w:val="22"/>
          <w:szCs w:val="22"/>
        </w:rPr>
        <w:t>находится в ____________________________________________________________________________.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5918" w:leader="none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1.2. На Участке объектов недвижимости нет.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1080" w:leader="none"/>
          <w:tab w:val="left" w:pos="5918" w:leader="none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1.3. Передача Участка осуществляется по Акту приема-передачи, прилагаемому к Договору и являющемуся его неотъемлемой частью.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1080" w:leader="none"/>
          <w:tab w:val="left" w:pos="5918" w:leader="none"/>
        </w:tabs>
        <w:ind w:firstLine="540"/>
        <w:jc w:val="both"/>
        <w:rPr>
          <w:sz w:val="22"/>
          <w:szCs w:val="22"/>
          <w:vertAlign w:val="superscript"/>
        </w:rPr>
      </w:pPr>
      <w:r>
        <w:rPr>
          <w:sz w:val="22"/>
          <w:szCs w:val="22"/>
        </w:rPr>
        <w:t>1.4. Ограничения (обременения) права не установлены.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1080" w:leader="none"/>
          <w:tab w:val="left" w:pos="5918" w:leader="none"/>
        </w:tabs>
        <w:ind w:firstLine="540"/>
        <w:jc w:val="both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5918" w:leader="none"/>
        </w:tabs>
        <w:ind w:firstLine="60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2. Срок действия Договора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5918" w:leader="none"/>
        </w:tabs>
        <w:ind w:firstLine="60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1080" w:leader="none"/>
          <w:tab w:val="left" w:pos="5918" w:leader="none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ab/>
        <w:t>2.1. Срок аренды Участка устанавливается ___________, с «___» ___________ 20___ года по «____» ________________20__ года.</w:t>
      </w:r>
    </w:p>
    <w:p>
      <w:pPr>
        <w:pStyle w:val="Normal"/>
        <w:shd w:val="clear" w:color="auto" w:fill="FFFFFF"/>
        <w:tabs>
          <w:tab w:val="clear" w:pos="708"/>
          <w:tab w:val="left" w:pos="960" w:leader="none"/>
          <w:tab w:val="left" w:pos="2122" w:leader="underscore"/>
          <w:tab w:val="left" w:pos="4080" w:leader="underscore"/>
        </w:tabs>
        <w:ind w:left="14" w:hanging="0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color w:val="000000"/>
          <w:sz w:val="22"/>
          <w:szCs w:val="22"/>
        </w:rPr>
        <w:t xml:space="preserve">  </w:t>
      </w:r>
      <w:r>
        <w:rPr>
          <w:rFonts w:eastAsia="Arial Unicode MS"/>
          <w:color w:val="000000"/>
          <w:sz w:val="22"/>
          <w:szCs w:val="22"/>
        </w:rPr>
        <w:t xml:space="preserve">2.2. Договор вступает в силу с момента его государственной регистрации в органе, осуществляющем государственную регистрацию прав на недвижимое имущество и сделок с ним. 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1080" w:leader="none"/>
          <w:tab w:val="left" w:pos="5918" w:leader="none"/>
        </w:tabs>
        <w:ind w:firstLine="700"/>
        <w:jc w:val="both"/>
        <w:rPr>
          <w:sz w:val="22"/>
          <w:szCs w:val="22"/>
        </w:rPr>
      </w:pPr>
      <w:r>
        <w:rPr>
          <w:sz w:val="22"/>
          <w:szCs w:val="22"/>
        </w:rPr>
        <w:t>2.3. Арендатор не имеет преимущественного права на заключение на новый срок Договора без проведения торгов.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1080" w:leader="none"/>
          <w:tab w:val="left" w:pos="5918" w:leader="none"/>
        </w:tabs>
        <w:ind w:firstLine="70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00" w:leader="none"/>
        </w:tabs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Размер и условия внесения арендной платы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5918" w:leader="none"/>
        </w:tabs>
        <w:ind w:left="720" w:hanging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1080" w:leader="none"/>
          <w:tab w:val="left" w:pos="5918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3.1. Размер годовой арендной платы за Участок составляет ________руб. _____коп. (_________________________________ руб. ____коп.), определен ___________________________________________ .           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1080" w:leader="none"/>
          <w:tab w:val="left" w:pos="5918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</w:t>
      </w:r>
      <w:r>
        <w:rPr>
          <w:sz w:val="22"/>
          <w:szCs w:val="22"/>
        </w:rPr>
        <w:t>(в размере, равном начальной цене предмета аукциона, по результатам аукциона)</w:t>
      </w:r>
    </w:p>
    <w:p>
      <w:pPr>
        <w:pStyle w:val="Normal"/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Арендная плата вносится Арендатором единовременно не позднее 15 сентября календарного года за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период аренды в календарном году путем перечисления: 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получатель: УФК по Удмуртской Республике (Администрация муниципального образования «Муниципальный округ Сюмсинский район Удмуртской Республики»); ИНН 1821016732, КПП 182101001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банк получателя: Отделение–НБ Удмуртская Республика Банка России//УФК по Удмуртской Республике г. Ижевск, БИК банка 019401100, кор. счет 40102810545370000081; 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счет получателя: 03100643000000011300;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КБК 67411105024140000120; ОКТМО 94541000.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540" w:leader="none"/>
          <w:tab w:val="left" w:pos="700" w:leader="none"/>
          <w:tab w:val="left" w:pos="5918" w:leader="none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оформлении платежных и расчетных документов в поле «Назначение платежа» указываются номер и дата Договора и период, за который вносится арендная плата.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1080" w:leader="none"/>
          <w:tab w:val="left" w:pos="5918" w:leader="none"/>
        </w:tabs>
        <w:ind w:firstLine="700"/>
        <w:jc w:val="both"/>
        <w:rPr>
          <w:sz w:val="22"/>
          <w:szCs w:val="22"/>
        </w:rPr>
      </w:pPr>
      <w:r>
        <w:rPr>
          <w:sz w:val="22"/>
          <w:szCs w:val="22"/>
        </w:rPr>
        <w:t>3.3.</w:t>
        <w:tab/>
        <w:t> Арендная плата начисляется Арендатору с даты, указанной в пункте 2.1 Договора.</w:t>
      </w:r>
    </w:p>
    <w:p>
      <w:pPr>
        <w:pStyle w:val="Normal"/>
        <w:widowControl w:val="false"/>
        <w:tabs>
          <w:tab w:val="clear" w:pos="708"/>
          <w:tab w:val="left" w:pos="700" w:leader="none"/>
          <w:tab w:val="left" w:pos="1080" w:leader="none"/>
        </w:tabs>
        <w:ind w:firstLine="70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3.4.  В случае, если Арендатором излишне уплачена сумма арендной платы по Договору, либо неверно указаны (не указаны) реквизиты платежного документа о перечислении платежей на счет органа Федерального казначейства, Арендатор обязуется в течение трех дней с момента, когда ему стало известно о допущенной ошибке, направить Арендодателю заявление с мотивированной просьбой, соответственно, о возврате излишне уплаченной суммы или об уточнении реквизитов платежного документа, с обязательным приложением копий платежных документов.</w:t>
      </w:r>
    </w:p>
    <w:p>
      <w:pPr>
        <w:pStyle w:val="Normal"/>
        <w:widowControl w:val="false"/>
        <w:tabs>
          <w:tab w:val="clear" w:pos="708"/>
          <w:tab w:val="left" w:pos="700" w:leader="none"/>
        </w:tabs>
        <w:ind w:firstLine="70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Ответственность за неправильное заполнение платежных документов при перечислении арендной платы за Участок возлагается на Арендатора.</w:t>
      </w:r>
    </w:p>
    <w:p>
      <w:pPr>
        <w:pStyle w:val="Normal"/>
        <w:widowControl w:val="false"/>
        <w:tabs>
          <w:tab w:val="clear" w:pos="708"/>
          <w:tab w:val="left" w:pos="700" w:leader="none"/>
          <w:tab w:val="left" w:pos="1080" w:leader="none"/>
        </w:tabs>
        <w:ind w:firstLine="69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3.5.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>Погашение просроченных платежей производится по размеру арендной платы, действующей в периоде, в котором должны были быть произведены арендные платежи по существующим условиям Договора.</w:t>
      </w:r>
    </w:p>
    <w:p>
      <w:pPr>
        <w:pStyle w:val="Normal"/>
        <w:widowControl w:val="false"/>
        <w:tabs>
          <w:tab w:val="clear" w:pos="708"/>
          <w:tab w:val="left" w:pos="700" w:leader="none"/>
          <w:tab w:val="left" w:pos="1080" w:leader="none"/>
        </w:tabs>
        <w:ind w:firstLine="697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3.6. </w:t>
      </w:r>
      <w:r>
        <w:rPr>
          <w:sz w:val="22"/>
          <w:szCs w:val="22"/>
        </w:rPr>
        <w:t>Задаток, внесенный Арендатором для участия в аукционе, засчитывается в счет арендной платы за использование земельного участка.</w:t>
      </w:r>
    </w:p>
    <w:p>
      <w:pPr>
        <w:pStyle w:val="Normal"/>
        <w:widowControl w:val="false"/>
        <w:tabs>
          <w:tab w:val="clear" w:pos="708"/>
          <w:tab w:val="left" w:pos="700" w:leader="none"/>
          <w:tab w:val="left" w:pos="1080" w:leader="none"/>
        </w:tabs>
        <w:ind w:firstLine="697"/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t>*</w:t>
      </w:r>
      <w:r>
        <w:rPr>
          <w:bCs/>
          <w:sz w:val="22"/>
          <w:szCs w:val="22"/>
        </w:rPr>
        <w:t>3.7.</w:t>
      </w:r>
      <w:r>
        <w:rPr>
          <w:rFonts w:eastAsia="Arial Unicode MS"/>
          <w:color w:val="000000"/>
          <w:sz w:val="22"/>
          <w:szCs w:val="22"/>
        </w:rPr>
        <w:t xml:space="preserve">  Арендная плата пересматривается не чаще одного раза в пять лет на основании отчета об оценке рыночной стоимости ежегодной арендной платы и может быть изменена Арендодателем в одностороннем порядке в случае  принятия нормативных правовых актов Удмуртской Республики по утверждению результатов государственной кадастровой стоимости.</w:t>
      </w:r>
    </w:p>
    <w:p>
      <w:pPr>
        <w:pStyle w:val="Normal"/>
        <w:ind w:firstLine="697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color w:val="000000"/>
          <w:sz w:val="22"/>
          <w:szCs w:val="22"/>
        </w:rPr>
        <w:t>Уведомление о перерасчете арендной платы вместе с расчетом годовой арендной платы направляется Арендодателем Арендатору, является обязательным для Арендатора и составляет неотъемлемую часть Договора.</w:t>
      </w:r>
    </w:p>
    <w:p>
      <w:pPr>
        <w:pStyle w:val="Normal"/>
        <w:widowControl w:val="false"/>
        <w:tabs>
          <w:tab w:val="clear" w:pos="708"/>
          <w:tab w:val="left" w:pos="700" w:leader="none"/>
          <w:tab w:val="left" w:pos="1080" w:leader="none"/>
        </w:tabs>
        <w:ind w:firstLine="69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5918" w:leader="none"/>
        </w:tabs>
        <w:ind w:firstLine="70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4. Права и обязанности Сторон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5918" w:leader="none"/>
        </w:tabs>
        <w:ind w:firstLine="70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1080" w:leader="none"/>
          <w:tab w:val="left" w:pos="5918" w:leader="none"/>
        </w:tabs>
        <w:ind w:firstLine="700"/>
        <w:jc w:val="both"/>
        <w:rPr>
          <w:sz w:val="22"/>
          <w:szCs w:val="22"/>
        </w:rPr>
      </w:pPr>
      <w:bookmarkStart w:id="1" w:name="конец"/>
      <w:bookmarkEnd w:id="1"/>
      <w:r>
        <w:rPr>
          <w:sz w:val="22"/>
          <w:szCs w:val="22"/>
        </w:rPr>
        <w:t>4.1. Арендодатель имеет право: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1162" w:leader="none"/>
          <w:tab w:val="left" w:pos="5918" w:leader="none"/>
        </w:tabs>
        <w:ind w:firstLine="700"/>
        <w:jc w:val="both"/>
        <w:rPr>
          <w:sz w:val="22"/>
          <w:szCs w:val="22"/>
        </w:rPr>
      </w:pPr>
      <w:r>
        <w:rPr>
          <w:sz w:val="22"/>
          <w:szCs w:val="22"/>
        </w:rPr>
        <w:t>4.1.1. На беспрепятственный доступ на территорию Участка с целью его осмотра на предмет соблюдения условий Договора Арендатором.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1162" w:leader="none"/>
          <w:tab w:val="left" w:pos="5918" w:leader="none"/>
        </w:tabs>
        <w:ind w:firstLine="700"/>
        <w:jc w:val="both"/>
        <w:rPr>
          <w:sz w:val="22"/>
          <w:szCs w:val="22"/>
        </w:rPr>
      </w:pPr>
      <w:r>
        <w:rPr>
          <w:sz w:val="22"/>
          <w:szCs w:val="22"/>
        </w:rPr>
        <w:t>4.1.2. 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законодательством.</w:t>
      </w:r>
    </w:p>
    <w:p>
      <w:pPr>
        <w:pStyle w:val="Normal"/>
        <w:jc w:val="both"/>
        <w:rPr>
          <w:rFonts w:eastAsia="Arial Unicode MS"/>
          <w:color w:val="000000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              </w:t>
      </w:r>
      <w:r>
        <w:rPr>
          <w:rFonts w:eastAsia="Arial Unicode MS"/>
          <w:sz w:val="22"/>
          <w:szCs w:val="22"/>
        </w:rPr>
        <w:t xml:space="preserve">4.1.3. </w:t>
      </w:r>
      <w:r>
        <w:rPr>
          <w:rFonts w:eastAsia="Arial Unicode MS"/>
          <w:color w:val="000000"/>
          <w:sz w:val="22"/>
          <w:szCs w:val="22"/>
        </w:rPr>
        <w:t>Требовать погашения Арендатором задолженности по арендным платежам по Договору при согласовании договора переуступки прав по Договору.</w:t>
      </w:r>
    </w:p>
    <w:p>
      <w:pPr>
        <w:pStyle w:val="Normal"/>
        <w:jc w:val="both"/>
        <w:rPr>
          <w:rFonts w:ascii="Arial Narrow" w:hAnsi="Arial Narrow" w:eastAsia="Arial Unicode MS"/>
          <w:color w:val="000000"/>
          <w:sz w:val="22"/>
          <w:szCs w:val="22"/>
        </w:rPr>
      </w:pPr>
      <w:r>
        <w:rPr>
          <w:rFonts w:eastAsia="Arial Unicode MS"/>
          <w:color w:val="000000"/>
          <w:sz w:val="22"/>
          <w:szCs w:val="22"/>
        </w:rPr>
        <w:t xml:space="preserve">              </w:t>
      </w:r>
      <w:r>
        <w:rPr>
          <w:rFonts w:eastAsia="Arial Unicode MS"/>
          <w:color w:val="000000"/>
          <w:sz w:val="22"/>
          <w:szCs w:val="22"/>
        </w:rPr>
        <w:t>4.1.4. Требовать от Арендатора соблюдения принципа единства судьбы земельного участка и прочно связанных с ним объектов</w:t>
      </w:r>
      <w:r>
        <w:rPr>
          <w:rFonts w:eastAsia="Arial Unicode MS" w:ascii="Arial Narrow" w:hAnsi="Arial Narrow"/>
          <w:color w:val="000000"/>
          <w:sz w:val="22"/>
          <w:szCs w:val="22"/>
        </w:rPr>
        <w:t>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1162" w:leader="none"/>
          <w:tab w:val="left" w:pos="5918" w:leader="none"/>
        </w:tabs>
        <w:ind w:firstLine="700"/>
        <w:jc w:val="both"/>
        <w:rPr>
          <w:sz w:val="22"/>
          <w:szCs w:val="22"/>
        </w:rPr>
      </w:pPr>
      <w:r>
        <w:rPr>
          <w:sz w:val="22"/>
          <w:szCs w:val="22"/>
        </w:rPr>
        <w:t>4.1.5. Требовать от Арендатора устранения выявленных Арендодателем нарушений условий Договора.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1080" w:leader="none"/>
          <w:tab w:val="left" w:pos="5918" w:leader="none"/>
        </w:tabs>
        <w:ind w:firstLine="700"/>
        <w:jc w:val="both"/>
        <w:rPr>
          <w:sz w:val="22"/>
          <w:szCs w:val="22"/>
        </w:rPr>
      </w:pPr>
      <w:r>
        <w:rPr>
          <w:sz w:val="22"/>
          <w:szCs w:val="22"/>
        </w:rPr>
        <w:t>4.2. Арендодатель обязан: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1162" w:leader="none"/>
          <w:tab w:val="left" w:pos="5918" w:leader="none"/>
        </w:tabs>
        <w:ind w:firstLine="700"/>
        <w:jc w:val="both"/>
        <w:rPr>
          <w:sz w:val="22"/>
          <w:szCs w:val="22"/>
        </w:rPr>
      </w:pPr>
      <w:r>
        <w:rPr>
          <w:sz w:val="22"/>
          <w:szCs w:val="22"/>
        </w:rPr>
        <w:t>4.2.1. Выполнять в полном объеме все условия Договора.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1162" w:leader="none"/>
          <w:tab w:val="left" w:pos="5918" w:leader="none"/>
        </w:tabs>
        <w:ind w:firstLine="70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4.2.2. В пятидневный срок с даты подписания Договора передать Арендатору Участок по Акту приема-передачи, а после расторжения Договора принять Участок по Акту приема-передачи. 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1162" w:leader="none"/>
          <w:tab w:val="left" w:pos="5918" w:leader="none"/>
        </w:tabs>
        <w:ind w:firstLine="700"/>
        <w:jc w:val="both"/>
        <w:rPr>
          <w:sz w:val="22"/>
          <w:szCs w:val="22"/>
        </w:rPr>
      </w:pPr>
      <w:r>
        <w:rPr>
          <w:sz w:val="22"/>
          <w:szCs w:val="22"/>
        </w:rPr>
        <w:t>4.2.3. Письменно в месячный срок после получения информации об изменении кода бюджетной классификации, порядка заполнения платежных документов и реквизитов для перечисления  платежей, указанных в пункте 3.2 Договора, уведомить Арендатора об указанных изменениях.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1080" w:leader="none"/>
          <w:tab w:val="left" w:pos="5918" w:leader="none"/>
        </w:tabs>
        <w:ind w:firstLine="700"/>
        <w:jc w:val="both"/>
        <w:rPr>
          <w:sz w:val="22"/>
          <w:szCs w:val="22"/>
        </w:rPr>
      </w:pPr>
      <w:r>
        <w:rPr>
          <w:sz w:val="22"/>
          <w:szCs w:val="22"/>
        </w:rPr>
        <w:t>4.3.</w:t>
        <w:tab/>
        <w:t> Арендатор имеет право: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1162" w:leader="none"/>
          <w:tab w:val="left" w:pos="5918" w:leader="none"/>
        </w:tabs>
        <w:ind w:firstLine="700"/>
        <w:jc w:val="both"/>
        <w:rPr>
          <w:sz w:val="22"/>
          <w:szCs w:val="22"/>
        </w:rPr>
      </w:pPr>
      <w:r>
        <w:rPr>
          <w:sz w:val="22"/>
          <w:szCs w:val="22"/>
        </w:rPr>
        <w:t>4.3.1. Использовать Участок на условиях, установленных Договором и законодательством Российской Федерации.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1162" w:leader="none"/>
          <w:tab w:val="left" w:pos="5918" w:leader="none"/>
        </w:tabs>
        <w:ind w:firstLine="700"/>
        <w:jc w:val="both"/>
        <w:rPr>
          <w:sz w:val="22"/>
          <w:szCs w:val="22"/>
        </w:rPr>
      </w:pPr>
      <w:r>
        <w:rPr>
          <w:sz w:val="22"/>
          <w:szCs w:val="22"/>
        </w:rPr>
        <w:t>4.3.2. Производить улучшения Участка в порядке, установленном законодательством.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1080" w:leader="none"/>
          <w:tab w:val="left" w:pos="5918" w:leader="none"/>
        </w:tabs>
        <w:ind w:firstLine="700"/>
        <w:jc w:val="both"/>
        <w:rPr>
          <w:sz w:val="22"/>
          <w:szCs w:val="22"/>
        </w:rPr>
      </w:pPr>
      <w:r>
        <w:rPr>
          <w:sz w:val="22"/>
          <w:szCs w:val="22"/>
        </w:rPr>
        <w:t>4.4.</w:t>
        <w:tab/>
        <w:t> Арендатор обязан: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1162" w:leader="none"/>
          <w:tab w:val="left" w:pos="5918" w:leader="none"/>
        </w:tabs>
        <w:ind w:firstLine="700"/>
        <w:jc w:val="both"/>
        <w:rPr>
          <w:sz w:val="22"/>
          <w:szCs w:val="22"/>
        </w:rPr>
      </w:pPr>
      <w:r>
        <w:rPr>
          <w:sz w:val="22"/>
          <w:szCs w:val="22"/>
        </w:rPr>
        <w:t>4.4.1. Выполнять в полном объеме все условия Договора.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1162" w:leader="none"/>
          <w:tab w:val="left" w:pos="5918" w:leader="none"/>
        </w:tabs>
        <w:ind w:firstLine="700"/>
        <w:jc w:val="both"/>
        <w:rPr>
          <w:sz w:val="22"/>
          <w:szCs w:val="22"/>
        </w:rPr>
      </w:pPr>
      <w:r>
        <w:rPr>
          <w:sz w:val="22"/>
          <w:szCs w:val="22"/>
        </w:rPr>
        <w:t>4.4.2. Использовать Участок в соответствии с его целевым назначением и разрешенным использованием.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1162" w:leader="none"/>
          <w:tab w:val="left" w:pos="5918" w:leader="none"/>
        </w:tabs>
        <w:ind w:firstLine="700"/>
        <w:jc w:val="both"/>
        <w:rPr>
          <w:sz w:val="22"/>
          <w:szCs w:val="22"/>
        </w:rPr>
      </w:pPr>
      <w:r>
        <w:rPr>
          <w:sz w:val="22"/>
          <w:szCs w:val="22"/>
        </w:rPr>
        <w:t>4.4.3. Уплачивать арендную плату в размере и на условиях, установленных Договором.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1162" w:leader="none"/>
          <w:tab w:val="left" w:pos="5918" w:leader="none"/>
        </w:tabs>
        <w:ind w:firstLine="700"/>
        <w:jc w:val="both"/>
        <w:rPr>
          <w:sz w:val="22"/>
          <w:szCs w:val="22"/>
        </w:rPr>
      </w:pPr>
      <w:r>
        <w:rPr>
          <w:sz w:val="22"/>
          <w:szCs w:val="22"/>
        </w:rPr>
        <w:t>4.4.4. Обеспечить Арендодателю (его законным представителям), представителям органов, осуществляющих государственный и муниципальный земельный контроль, доступ на Участок по их требованию.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1162" w:leader="none"/>
          <w:tab w:val="left" w:pos="5918" w:leader="none"/>
        </w:tabs>
        <w:ind w:firstLine="700"/>
        <w:jc w:val="both"/>
        <w:rPr>
          <w:sz w:val="22"/>
          <w:szCs w:val="22"/>
        </w:rPr>
      </w:pPr>
      <w:r>
        <w:rPr>
          <w:sz w:val="22"/>
          <w:szCs w:val="22"/>
        </w:rPr>
        <w:t>4.4.5. Не нарушать права собственников, землевладельцев, землепользователей и арендаторов смежных земельных участков.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1162" w:leader="none"/>
          <w:tab w:val="left" w:pos="5918" w:leader="none"/>
        </w:tabs>
        <w:ind w:firstLine="700"/>
        <w:jc w:val="both"/>
        <w:rPr>
          <w:sz w:val="22"/>
          <w:szCs w:val="22"/>
        </w:rPr>
      </w:pPr>
      <w:r>
        <w:rPr>
          <w:sz w:val="22"/>
          <w:szCs w:val="22"/>
        </w:rPr>
        <w:t>4.4.6. 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нормативов, не допускать его загрязнения, захламления, не допускать действий, приводящих к ухудшению экологической обстановки на арендуемом Участке и прилегающих к нему территориях, а также выполнять работы по благоустройству территории Участка, мероприятия по охране земель, соблюдать иные требования, предусмотренные законодательством.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1162" w:leader="none"/>
          <w:tab w:val="left" w:pos="5918" w:leader="none"/>
        </w:tabs>
        <w:ind w:firstLine="700"/>
        <w:jc w:val="both"/>
        <w:rPr>
          <w:sz w:val="22"/>
          <w:szCs w:val="22"/>
        </w:rPr>
      </w:pPr>
      <w:r>
        <w:rPr>
          <w:sz w:val="22"/>
          <w:szCs w:val="22"/>
        </w:rPr>
        <w:t>4.4.7. Выполнять в соответствии с требованиями эксплуатирующих организаций условия эксплуатации инженерных сетей и сооружений, не препятствовать их ремонту и обслуживанию.</w:t>
      </w:r>
      <w:r>
        <w:rPr>
          <w:rFonts w:eastAsia="Arial Unicode MS"/>
          <w:spacing w:val="-1"/>
          <w:sz w:val="22"/>
          <w:szCs w:val="22"/>
        </w:rPr>
        <w:t xml:space="preserve"> Обеспечить допуск </w:t>
      </w:r>
      <w:r>
        <w:rPr>
          <w:sz w:val="22"/>
          <w:szCs w:val="22"/>
        </w:rPr>
        <w:t>представителям собственника линейного объекта или представителям организации, осуществляющей эксплуатацию линейного объекта, к данному объекту в целях обеспечения его безопасности, в случае если Участок, полностью или частично расположен в охранной зоне линейного объекта.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1162" w:leader="none"/>
          <w:tab w:val="left" w:pos="5918" w:leader="none"/>
        </w:tabs>
        <w:ind w:firstLine="70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4.4.8. Письменно в десятидневный срок после изменения своих реквизитов уведомить об этом Арендодателя. 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1162" w:leader="none"/>
          <w:tab w:val="left" w:pos="5918" w:leader="none"/>
        </w:tabs>
        <w:ind w:firstLine="700"/>
        <w:jc w:val="both"/>
        <w:rPr>
          <w:sz w:val="22"/>
          <w:szCs w:val="22"/>
        </w:rPr>
      </w:pPr>
      <w:r>
        <w:rPr>
          <w:sz w:val="22"/>
          <w:szCs w:val="22"/>
        </w:rPr>
        <w:t>4.4.9. Письменно сообщить Арендодателю не позднее, чем за 2 (два) месяца о предстоящем освобождении Участка как в связи с окончанием срока действия Договора, так и при досрочном его освобождении.</w:t>
      </w:r>
    </w:p>
    <w:p>
      <w:pPr>
        <w:pStyle w:val="Normal"/>
        <w:jc w:val="both"/>
        <w:rPr>
          <w:rFonts w:eastAsia="Arial Unicode MS"/>
          <w:color w:val="000000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              </w:t>
      </w:r>
      <w:r>
        <w:rPr>
          <w:rFonts w:eastAsia="Arial Unicode MS"/>
          <w:sz w:val="22"/>
          <w:szCs w:val="22"/>
        </w:rPr>
        <w:t xml:space="preserve">4.4.10. </w:t>
      </w:r>
      <w:r>
        <w:rPr>
          <w:rFonts w:eastAsia="Arial Unicode MS"/>
          <w:color w:val="000000"/>
          <w:sz w:val="22"/>
          <w:szCs w:val="22"/>
        </w:rPr>
        <w:t>Соблюдать ограничения прав на Участке, особые условия использования Участка и режим хозяйственной деятельности в охранных зонах и другие ограничения прав, в случае, если такие ограничения установлены в отношении Участка.</w:t>
      </w:r>
      <w:r>
        <w:rPr>
          <w:rFonts w:eastAsia="Arial Unicode MS"/>
          <w:sz w:val="22"/>
          <w:szCs w:val="22"/>
        </w:rPr>
        <w:t xml:space="preserve">Обеспечить допуск </w:t>
      </w:r>
      <w:r>
        <w:rPr>
          <w:sz w:val="22"/>
          <w:szCs w:val="22"/>
        </w:rPr>
        <w:t>представителям собственника линейного объекта или представителям организации, осуществляющей эксплуатацию линейного объекта, к данному объекту в целях обеспечения его безопасности, в случае если Участок, полностью или частично расположен в охранной зоне линейного объекта.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1162" w:leader="none"/>
          <w:tab w:val="left" w:pos="5918" w:leader="none"/>
        </w:tabs>
        <w:ind w:firstLine="700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4.4.11. Не сдавать Участок или его часть в субаренду, скрытую субаренду (договор о совместной деятельности с предоставлением площади), в безвозмездное пользование иным лицам, а также не передавать свои права и обязанности по Договору третьим лицам, в том числе в залог (ипотеку), в уставный капитал юридических лиц  и не отчуждать права аренды (переуступка прав)</w:t>
      </w:r>
      <w:r>
        <w:rPr>
          <w:color w:val="000000"/>
          <w:sz w:val="22"/>
          <w:szCs w:val="22"/>
        </w:rPr>
        <w:t>.</w:t>
      </w:r>
    </w:p>
    <w:p>
      <w:pPr>
        <w:pStyle w:val="Normal"/>
        <w:widowControl w:val="false"/>
        <w:tabs>
          <w:tab w:val="clear" w:pos="708"/>
          <w:tab w:val="left" w:pos="700" w:leader="none"/>
          <w:tab w:val="left" w:pos="1080" w:leader="none"/>
        </w:tabs>
        <w:ind w:firstLine="700"/>
        <w:jc w:val="both"/>
        <w:rPr>
          <w:sz w:val="22"/>
          <w:szCs w:val="22"/>
        </w:rPr>
      </w:pPr>
      <w:r>
        <w:rPr>
          <w:sz w:val="22"/>
          <w:szCs w:val="22"/>
        </w:rPr>
        <w:t>4.4.12. Не препятствовать размещению на Участке межевых, геодезических и других специальных знаков. Сохранять имеющиеся на Участке межевые, геодезические и другие специальные знаки.</w:t>
      </w:r>
    </w:p>
    <w:p>
      <w:pPr>
        <w:pStyle w:val="Normal"/>
        <w:jc w:val="both"/>
        <w:rPr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sz w:val="22"/>
          <w:szCs w:val="22"/>
        </w:rPr>
        <w:t>4.4.13.  Осуществлять расчистку земель от древесно-кустарниковой растительности, не относящейся к защитным лесным насаждениям и лесам на сельскохозяйственных землях в границах особо охраняемых природных территорий, в рамках проектов по культуртехнической мелиорации.</w:t>
      </w:r>
    </w:p>
    <w:p>
      <w:pPr>
        <w:pStyle w:val="Normal"/>
        <w:jc w:val="both"/>
        <w:rPr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sz w:val="22"/>
          <w:szCs w:val="22"/>
        </w:rPr>
        <w:t xml:space="preserve">4.4.14. Осваивать леса, расположенные на землях сельскохозяйственного назначения с соблюдением целевого назначения таких земель в соответствии с положением об особенностях использования, охраны, защиты, воспроизводства лесов, расположенных на землях сельскохозяйственного назначения, в соответствии с действующим законодательством, в рамках проектов лесоустройства. </w:t>
      </w:r>
    </w:p>
    <w:p>
      <w:pPr>
        <w:pStyle w:val="Normal"/>
        <w:widowControl w:val="false"/>
        <w:tabs>
          <w:tab w:val="clear" w:pos="708"/>
          <w:tab w:val="left" w:pos="700" w:leader="none"/>
          <w:tab w:val="left" w:pos="1080" w:leader="none"/>
        </w:tabs>
        <w:ind w:firstLine="700"/>
        <w:jc w:val="both"/>
        <w:rPr>
          <w:sz w:val="22"/>
          <w:szCs w:val="22"/>
        </w:rPr>
      </w:pPr>
      <w:r>
        <w:rPr>
          <w:sz w:val="22"/>
          <w:szCs w:val="22"/>
        </w:rPr>
        <w:t>4.4.15. В пятидневный срок с даты прекращения Договора возвратить Участок Арендодателю по Акту приема-передачи, в состоянии и качестве не хуже первоначального.</w:t>
      </w:r>
    </w:p>
    <w:p>
      <w:pPr>
        <w:pStyle w:val="Normal"/>
        <w:tabs>
          <w:tab w:val="clear" w:pos="708"/>
          <w:tab w:val="left" w:pos="700" w:leader="none"/>
        </w:tabs>
        <w:ind w:firstLine="700"/>
        <w:jc w:val="both"/>
        <w:rPr>
          <w:sz w:val="22"/>
          <w:szCs w:val="22"/>
        </w:rPr>
      </w:pPr>
      <w:r>
        <w:rPr>
          <w:sz w:val="22"/>
          <w:szCs w:val="22"/>
        </w:rPr>
        <w:t>4.5. Арендодатель и Арендатор имеют иные права и несут иные обязанности, установленные законодательством.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5918" w:leader="none"/>
        </w:tabs>
        <w:ind w:left="360" w:hanging="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5918" w:leader="none"/>
        </w:tabs>
        <w:ind w:left="360" w:hanging="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5. Ответственность Сторон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5918" w:leader="none"/>
        </w:tabs>
        <w:ind w:left="360" w:hanging="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1080" w:leader="none"/>
          <w:tab w:val="left" w:pos="5918" w:leader="none"/>
        </w:tabs>
        <w:ind w:firstLine="700"/>
        <w:jc w:val="both"/>
        <w:rPr>
          <w:sz w:val="22"/>
          <w:szCs w:val="22"/>
        </w:rPr>
      </w:pPr>
      <w:r>
        <w:rPr>
          <w:sz w:val="22"/>
          <w:szCs w:val="22"/>
        </w:rPr>
        <w:t>5.1.</w:t>
        <w:tab/>
        <w:t> За нарушение срока внесения арендной платы по Договору Арендатор выплачивает Арендодателю пени в размере одной трехсотой ставки рефинансирования Центрального банка Российской Федерации от размера невнесенной арендной платы за каждый календарный день просрочки.</w:t>
      </w:r>
    </w:p>
    <w:p>
      <w:pPr>
        <w:pStyle w:val="Normal"/>
        <w:widowControl w:val="false"/>
        <w:tabs>
          <w:tab w:val="clear" w:pos="708"/>
          <w:tab w:val="left" w:pos="700" w:leader="none"/>
          <w:tab w:val="left" w:pos="1080" w:leader="none"/>
        </w:tabs>
        <w:ind w:firstLine="700"/>
        <w:jc w:val="both"/>
        <w:rPr>
          <w:sz w:val="22"/>
          <w:szCs w:val="22"/>
        </w:rPr>
      </w:pPr>
      <w:r>
        <w:rPr>
          <w:sz w:val="22"/>
          <w:szCs w:val="22"/>
        </w:rPr>
        <w:t>5.2.</w:t>
        <w:tab/>
        <w:t> При неисполнении обязанностей, предусмотренных пунктом 4.4 Договора, за исключением пунктов 4.4.3, 4.4.11 Договора, и неустранении выявленных нарушений в 7-дневный срок, если больший срок не установлен в предупреждении, со дня предъявления Арендодателем Арендатору требований об их исполнении – Арендатор уплачивает Арендодателю неустойку в размере 5% годовой арендной платы.</w:t>
      </w:r>
    </w:p>
    <w:p>
      <w:pPr>
        <w:pStyle w:val="Normal"/>
        <w:widowControl w:val="false"/>
        <w:tabs>
          <w:tab w:val="clear" w:pos="708"/>
          <w:tab w:val="left" w:pos="700" w:leader="none"/>
          <w:tab w:val="left" w:pos="1080" w:leader="none"/>
        </w:tabs>
        <w:ind w:firstLine="700"/>
        <w:jc w:val="both"/>
        <w:rPr>
          <w:sz w:val="22"/>
          <w:szCs w:val="22"/>
        </w:rPr>
      </w:pPr>
      <w:r>
        <w:rPr>
          <w:sz w:val="22"/>
          <w:szCs w:val="22"/>
        </w:rPr>
        <w:t>5.3.</w:t>
        <w:tab/>
        <w:t xml:space="preserve"> За неисполнение пункта 4.4.11 Договора Арендатор обязан уплатить штраф в размере 50% квартальной арендной платы, установленной на момент выявления нарушения. </w:t>
      </w:r>
    </w:p>
    <w:p>
      <w:pPr>
        <w:pStyle w:val="Normal"/>
        <w:widowControl w:val="false"/>
        <w:tabs>
          <w:tab w:val="clear" w:pos="708"/>
          <w:tab w:val="left" w:pos="700" w:leader="none"/>
          <w:tab w:val="left" w:pos="1080" w:leader="none"/>
        </w:tabs>
        <w:ind w:firstLine="700"/>
        <w:jc w:val="both"/>
        <w:rPr>
          <w:sz w:val="22"/>
          <w:szCs w:val="22"/>
        </w:rPr>
      </w:pPr>
      <w:r>
        <w:rPr>
          <w:sz w:val="22"/>
          <w:szCs w:val="22"/>
        </w:rPr>
        <w:t>5.4.</w:t>
        <w:tab/>
        <w:t> Пени, неустойка и штраф, установленные в настоящем разделе перечисляются в соответствии с реквизитами, указанными в пункте 3.2 Договора.</w:t>
      </w:r>
    </w:p>
    <w:p>
      <w:pPr>
        <w:pStyle w:val="Normal"/>
        <w:widowControl w:val="false"/>
        <w:tabs>
          <w:tab w:val="clear" w:pos="708"/>
          <w:tab w:val="left" w:pos="700" w:leader="none"/>
          <w:tab w:val="left" w:pos="1080" w:leader="none"/>
        </w:tabs>
        <w:ind w:firstLine="700"/>
        <w:jc w:val="both"/>
        <w:rPr>
          <w:sz w:val="22"/>
          <w:szCs w:val="22"/>
        </w:rPr>
      </w:pPr>
      <w:r>
        <w:rPr>
          <w:sz w:val="22"/>
          <w:szCs w:val="22"/>
        </w:rPr>
        <w:t>5.5.</w:t>
        <w:tab/>
      </w:r>
      <w:r>
        <w:rPr>
          <w:sz w:val="22"/>
          <w:szCs w:val="22"/>
          <w:lang w:val="en-US"/>
        </w:rPr>
        <w:t> </w:t>
      </w:r>
      <w:r>
        <w:rPr>
          <w:sz w:val="22"/>
          <w:szCs w:val="22"/>
        </w:rPr>
        <w:t>Во всех остальных случаях Стороны несут ответственность, предусмотренную законодательством.</w:t>
      </w:r>
    </w:p>
    <w:p>
      <w:pPr>
        <w:pStyle w:val="Normal"/>
        <w:widowControl w:val="false"/>
        <w:tabs>
          <w:tab w:val="clear" w:pos="708"/>
          <w:tab w:val="left" w:pos="700" w:leader="none"/>
          <w:tab w:val="left" w:pos="1080" w:leader="none"/>
        </w:tabs>
        <w:ind w:firstLine="700"/>
        <w:jc w:val="both"/>
        <w:rPr>
          <w:sz w:val="22"/>
          <w:szCs w:val="22"/>
        </w:rPr>
      </w:pPr>
      <w:r>
        <w:rPr>
          <w:sz w:val="22"/>
          <w:szCs w:val="22"/>
        </w:rPr>
        <w:t>5.6.</w:t>
        <w:tab/>
      </w:r>
      <w:r>
        <w:rPr>
          <w:sz w:val="22"/>
          <w:szCs w:val="22"/>
          <w:lang w:val="en-US"/>
        </w:rPr>
        <w:t> </w:t>
      </w:r>
      <w:r>
        <w:rPr>
          <w:sz w:val="22"/>
          <w:szCs w:val="22"/>
        </w:rPr>
        <w:t>Уплата неустойки, установленной Договором, не освобождает Арендатора от выполнения лежащих на нем обязательств или устранения нарушений.</w:t>
      </w:r>
    </w:p>
    <w:p>
      <w:pPr>
        <w:pStyle w:val="Normal"/>
        <w:widowControl w:val="false"/>
        <w:tabs>
          <w:tab w:val="clear" w:pos="708"/>
          <w:tab w:val="left" w:pos="700" w:leader="none"/>
          <w:tab w:val="left" w:pos="1080" w:leader="none"/>
        </w:tabs>
        <w:ind w:firstLine="70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5918" w:leader="none"/>
        </w:tabs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6. Изменение и расторжение Договора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5918" w:leader="none"/>
        </w:tabs>
        <w:ind w:left="720" w:firstLine="70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ConsPlusNormal"/>
        <w:ind w:firstLine="700"/>
        <w:jc w:val="both"/>
        <w:rPr>
          <w:sz w:val="22"/>
          <w:szCs w:val="22"/>
        </w:rPr>
      </w:pPr>
      <w:r>
        <w:rPr>
          <w:sz w:val="22"/>
          <w:szCs w:val="22"/>
        </w:rPr>
        <w:t>6.1. Внесение изменений в Договор в части изменения видов разрешенного использования такого земельного участка не допускается.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1080" w:leader="none"/>
          <w:tab w:val="left" w:pos="5918" w:leader="none"/>
        </w:tabs>
        <w:ind w:firstLine="700"/>
        <w:jc w:val="both"/>
        <w:rPr>
          <w:sz w:val="22"/>
          <w:szCs w:val="22"/>
        </w:rPr>
      </w:pPr>
      <w:r>
        <w:rPr>
          <w:sz w:val="22"/>
          <w:szCs w:val="22"/>
        </w:rPr>
        <w:t>6.2.</w:t>
        <w:tab/>
        <w:t> Все изменения к Договору, за исключением случая, предусмотренного в пункте 3.4  Договора, оформляются Сторонами в письменной форме путем составления дополнительного соглашения к Договору и подлежат государственной регистрации в установленном законодательством порядке.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1080" w:leader="none"/>
          <w:tab w:val="left" w:pos="5918" w:leader="none"/>
        </w:tabs>
        <w:ind w:firstLine="700"/>
        <w:jc w:val="both"/>
        <w:rPr>
          <w:sz w:val="22"/>
          <w:szCs w:val="22"/>
        </w:rPr>
      </w:pPr>
      <w:r>
        <w:rPr>
          <w:sz w:val="22"/>
          <w:szCs w:val="22"/>
        </w:rPr>
        <w:t>6.3.</w:t>
        <w:tab/>
        <w:t> Договор может быть досрочно расторгнут в судебном порядке, а также по иным основаниям, предусмотренным гражданским и земельным законодательством Российской Федерации.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1080" w:leader="none"/>
          <w:tab w:val="left" w:pos="5918" w:leader="none"/>
        </w:tabs>
        <w:ind w:firstLine="700"/>
        <w:jc w:val="both"/>
        <w:rPr>
          <w:sz w:val="22"/>
          <w:szCs w:val="22"/>
        </w:rPr>
      </w:pPr>
      <w:r>
        <w:rPr>
          <w:sz w:val="22"/>
          <w:szCs w:val="22"/>
        </w:rPr>
        <w:t>6.4.</w:t>
      </w:r>
      <w:r>
        <w:rPr>
          <w:sz w:val="22"/>
          <w:szCs w:val="22"/>
          <w:vertAlign w:val="superscript"/>
        </w:rPr>
        <w:t> </w:t>
      </w:r>
      <w:r>
        <w:rPr>
          <w:sz w:val="22"/>
          <w:szCs w:val="22"/>
        </w:rPr>
        <w:t>Договор может быть досрочно расторгнут по соглашению Сторон. Договор считается расторгнутым с момента государственной регистрации соглашения о расторжении Договора.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5918" w:leader="none"/>
        </w:tabs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5918" w:leader="none"/>
        </w:tabs>
        <w:ind w:firstLine="70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7. Прочие положения Договора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5918" w:leader="none"/>
        </w:tabs>
        <w:ind w:firstLine="70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1080" w:leader="none"/>
          <w:tab w:val="left" w:pos="5918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>
        <w:rPr>
          <w:sz w:val="22"/>
          <w:szCs w:val="22"/>
        </w:rPr>
        <w:t>7.1. Все споры между Сторонами, возникающие по Договору, разрешаются в соответствии с действующим законодательством.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>
        <w:rPr>
          <w:sz w:val="22"/>
          <w:szCs w:val="22"/>
        </w:rPr>
        <w:t>7.2. Арендатор в соответствии с Федеральным законом от 27 июля 2006 года № 152-ФЗ «О персональных данных» даёт согласие на обработку своих персональных данных, указанных в Договоре, Арендодателю для исполнения последним обязательств по Договору. С персональными данными Арендодателем могут быть совершены следующие действия: сбор, систематизация, накопление, хранение, уточнение (обновление, изменение), использование, распространение в соответствии с законодательством Российской Федерации (в том числе передача), обезличивание, блокирование и уничтожение персональных данных с соблюдением мер, обеспечивающих их защиту от несанкционированного доступа. Настоящее согласие дано до окончания срока хранения документов у Арендодателя, установленного номенклатурой дел Арендодателя. Арендатору известно о возможности отозвать свое согласие на обработку персональных данных путем подачи письменного заявления Арендодателю.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7.3.Договор </w:t>
      </w:r>
      <w:r>
        <w:rPr>
          <w:bCs/>
          <w:sz w:val="22"/>
          <w:szCs w:val="22"/>
        </w:rPr>
        <w:t xml:space="preserve">заключается в форме </w:t>
      </w:r>
      <w:hyperlink r:id="rId26">
        <w:r>
          <w:rPr>
            <w:bCs/>
            <w:sz w:val="22"/>
            <w:szCs w:val="22"/>
            <w:u w:val="single"/>
          </w:rPr>
          <w:t>электронного документа</w:t>
        </w:r>
      </w:hyperlink>
      <w:r>
        <w:rPr>
          <w:bCs/>
          <w:sz w:val="22"/>
          <w:szCs w:val="22"/>
          <w:u w:val="single"/>
        </w:rPr>
        <w:t>.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  7.4. Договор считается заключенным с момента его подписания Сторонами, вступает в силу с момента государственной регистрации в Управления Федеральной службы государственной регистрации, кадастра и картографии по Удмуртской Республике.</w:t>
      </w:r>
    </w:p>
    <w:p>
      <w:pPr>
        <w:pStyle w:val="Normal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8. Реквизиты Сторон</w:t>
      </w:r>
    </w:p>
    <w:p>
      <w:pPr>
        <w:pStyle w:val="Normal"/>
        <w:tabs>
          <w:tab w:val="clear" w:pos="708"/>
          <w:tab w:val="left" w:pos="700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>Арендодатель: Администрация муниципального образования «Муниципальный округ Сюмсинский район Удмуртской Республики»</w:t>
      </w:r>
    </w:p>
    <w:p>
      <w:pPr>
        <w:pStyle w:val="Normal"/>
        <w:rPr>
          <w:rFonts w:cs="Courier New"/>
          <w:sz w:val="22"/>
          <w:szCs w:val="22"/>
        </w:rPr>
      </w:pPr>
      <w:r>
        <w:rPr>
          <w:rFonts w:cs="Courier New"/>
          <w:sz w:val="22"/>
          <w:szCs w:val="22"/>
        </w:rPr>
        <w:t xml:space="preserve">Адрес: 427370 УР, Сюмсинский район, село Сюмси, улица Советская,45, ИНН 1821016732, КПП 182101001, тел. 8(34152)21563 </w:t>
      </w:r>
    </w:p>
    <w:p>
      <w:pPr>
        <w:pStyle w:val="Normal"/>
        <w:tabs>
          <w:tab w:val="clear" w:pos="708"/>
          <w:tab w:val="left" w:pos="700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>Арендатор:  ________________________________________________________________________________</w:t>
      </w:r>
    </w:p>
    <w:p>
      <w:pPr>
        <w:pStyle w:val="Normal"/>
        <w:tabs>
          <w:tab w:val="clear" w:pos="708"/>
          <w:tab w:val="left" w:pos="700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 договору прилагается акт приема – передачи Участка на ___ л. </w:t>
      </w:r>
    </w:p>
    <w:p>
      <w:pPr>
        <w:pStyle w:val="Normal"/>
        <w:tabs>
          <w:tab w:val="clear" w:pos="708"/>
          <w:tab w:val="left" w:pos="700" w:leader="none"/>
        </w:tabs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Подписи сторон:</w:t>
      </w:r>
    </w:p>
    <w:p>
      <w:pPr>
        <w:pStyle w:val="Normal"/>
        <w:tabs>
          <w:tab w:val="clear" w:pos="708"/>
          <w:tab w:val="left" w:pos="700" w:leader="none"/>
        </w:tabs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tbl>
      <w:tblPr>
        <w:tblW w:w="1009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4787"/>
        <w:gridCol w:w="5304"/>
      </w:tblGrid>
      <w:tr>
        <w:trPr/>
        <w:tc>
          <w:tcPr>
            <w:tcW w:w="4787" w:type="dxa"/>
            <w:tcBorders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Арендодателя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0" w:leader="none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____________________________________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0" w:leader="none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_____________________________________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0" w:leader="none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                      </w:t>
            </w:r>
            <w:r>
              <w:rPr>
                <w:bCs/>
                <w:sz w:val="20"/>
                <w:szCs w:val="20"/>
              </w:rPr>
              <w:t>(должность, Ф.И.О.)</w:t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0" w:leader="none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 _______________________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0" w:leader="none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</w:t>
            </w:r>
            <w:r>
              <w:rPr>
                <w:sz w:val="20"/>
                <w:szCs w:val="20"/>
              </w:rPr>
              <w:t>(подпись)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0" w:leader="none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</w:tc>
        <w:tc>
          <w:tcPr>
            <w:tcW w:w="530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0" w:leader="none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от Арендатора: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0" w:leader="none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0" w:leader="none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____________________________________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0" w:leader="none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_____________________________________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0" w:leader="none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                      </w:t>
            </w:r>
            <w:r>
              <w:rPr>
                <w:bCs/>
                <w:sz w:val="20"/>
                <w:szCs w:val="20"/>
              </w:rPr>
              <w:t>(должность, Ф.И.О.)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0" w:leader="none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0" w:leader="none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М.П.________________________________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0" w:leader="none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(подпись)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0" w:leader="none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</w:tc>
      </w:tr>
    </w:tbl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ind w:left="5387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ind w:left="5387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ind w:left="5387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ind w:left="5387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ind w:left="5387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ind w:left="5387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ind w:left="5387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ind w:left="5387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ind w:left="5387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ind w:left="5387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ind w:left="5387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ind w:left="5387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ind w:left="5387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ind w:left="5387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ind w:left="5387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ind w:left="5387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ind w:left="5387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ind w:left="5387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ind w:left="5387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ind w:left="5387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ind w:left="5387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ind w:left="5387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ind w:left="5387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ind w:left="5387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ind w:left="5387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ind w:left="5387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ind w:left="5387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ind w:left="5387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ind w:left="5387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ind w:left="5387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ind w:left="5387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ind w:left="5387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ind w:left="5387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ind w:left="5387" w:hanging="0"/>
        <w:rPr>
          <w:sz w:val="22"/>
          <w:szCs w:val="22"/>
        </w:rPr>
      </w:pPr>
      <w:r>
        <w:rPr>
          <w:sz w:val="22"/>
          <w:szCs w:val="22"/>
        </w:rPr>
        <w:t>Приложение  к Договору аренды земельного участка</w:t>
      </w:r>
    </w:p>
    <w:p>
      <w:pPr>
        <w:pStyle w:val="Normal"/>
        <w:tabs>
          <w:tab w:val="clear" w:pos="708"/>
          <w:tab w:val="left" w:pos="700" w:leader="none"/>
        </w:tabs>
        <w:ind w:left="5387" w:hanging="0"/>
        <w:rPr>
          <w:sz w:val="22"/>
          <w:szCs w:val="22"/>
        </w:rPr>
      </w:pPr>
      <w:r>
        <w:rPr>
          <w:sz w:val="22"/>
          <w:szCs w:val="22"/>
        </w:rPr>
        <w:t xml:space="preserve">от « ___» ________ 20__ года № _____ </w:t>
      </w:r>
    </w:p>
    <w:p>
      <w:pPr>
        <w:pStyle w:val="Normal"/>
        <w:tabs>
          <w:tab w:val="clear" w:pos="708"/>
          <w:tab w:val="left" w:pos="700" w:leader="none"/>
        </w:tabs>
        <w:jc w:val="righ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jc w:val="righ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АКТ ПРИЁМА-ПЕРЕДАЧИ </w:t>
      </w:r>
    </w:p>
    <w:p>
      <w:pPr>
        <w:pStyle w:val="Normal"/>
        <w:tabs>
          <w:tab w:val="clear" w:pos="708"/>
          <w:tab w:val="left" w:pos="700" w:leader="none"/>
        </w:tabs>
        <w:jc w:val="center"/>
        <w:rPr>
          <w:sz w:val="22"/>
          <w:szCs w:val="22"/>
        </w:rPr>
      </w:pPr>
      <w:r>
        <w:rPr>
          <w:sz w:val="22"/>
          <w:szCs w:val="22"/>
        </w:rPr>
        <w:t>ЗЕМЕЛЬНОГО УЧАСТКА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Село Сюмси Сюмсинского района Удмуртской Республики                       ______________________________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5918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Администрация муниципального образования «Муниципальный округ Сюмсинский район Удмуртской Республики», представляемая ____________, действующим на основании _____, именуемая в дальнейшем </w:t>
      </w:r>
      <w:r>
        <w:rPr>
          <w:b/>
          <w:sz w:val="22"/>
          <w:szCs w:val="22"/>
        </w:rPr>
        <w:t>«Арендодатель»</w:t>
      </w:r>
      <w:r>
        <w:rPr>
          <w:sz w:val="22"/>
          <w:szCs w:val="22"/>
        </w:rPr>
        <w:t>, с одной стороны, и _____________________________________________________________________________________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5918" w:leader="none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(полное наименование юридического лица, индивидуального предпринимателя, Ф.И.О. и паспортные данные физического лица)                                                                      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5918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>в лице  ________________________________________________________________, действующего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5918" w:leader="none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(Ф.И.О., должность)   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5918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 основании___________________________________________________, именуемый  в                                                              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5918" w:leader="none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</w:t>
      </w:r>
      <w:r>
        <w:rPr>
          <w:sz w:val="20"/>
          <w:szCs w:val="20"/>
        </w:rPr>
        <w:t>(Устава, положения, доверенности)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5918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дальнейшем </w:t>
      </w:r>
      <w:r>
        <w:rPr>
          <w:b/>
          <w:sz w:val="22"/>
          <w:szCs w:val="22"/>
        </w:rPr>
        <w:t>«Арендатор»</w:t>
      </w:r>
      <w:r>
        <w:rPr>
          <w:sz w:val="22"/>
          <w:szCs w:val="22"/>
        </w:rPr>
        <w:t xml:space="preserve">, с другой стороны, именуемые совместно </w:t>
      </w:r>
      <w:r>
        <w:rPr>
          <w:b/>
          <w:sz w:val="22"/>
          <w:szCs w:val="22"/>
        </w:rPr>
        <w:t>«Стороны»</w:t>
      </w:r>
      <w:r>
        <w:rPr>
          <w:sz w:val="22"/>
          <w:szCs w:val="22"/>
        </w:rPr>
        <w:t>, составили настоящий  акт о нижеследующем: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1.  Арендодатель на основании и в соответствии с договором аренды земельного участка от____________________ №__________ передает, а Арендатор принимает в аренду земельный участок из земель категории -  ____________________с кадастровым номером _______________________, площадью ____________кв.м, расположенный по адресу:  __________________, с разрешенным использованием: ____________________________.     </w:t>
      </w:r>
    </w:p>
    <w:p>
      <w:pPr>
        <w:pStyle w:val="Normal"/>
        <w:jc w:val="both"/>
        <w:rPr>
          <w:rFonts w:eastAsia="Arial Unicode MS"/>
          <w:sz w:val="22"/>
          <w:szCs w:val="22"/>
        </w:rPr>
      </w:pPr>
      <w:r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2. Претензий у Арендатора по передаваемому земельному участку не имеется. 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rFonts w:cs="Courier New"/>
          <w:sz w:val="22"/>
          <w:szCs w:val="22"/>
        </w:rPr>
      </w:pPr>
      <w:r>
        <w:rPr>
          <w:rFonts w:cs="Courier New"/>
          <w:sz w:val="22"/>
          <w:szCs w:val="22"/>
        </w:rPr>
        <w:t>РЕКВИЗИТЫ СТОРОН:</w:t>
      </w:r>
    </w:p>
    <w:p>
      <w:pPr>
        <w:pStyle w:val="Normal"/>
        <w:tabs>
          <w:tab w:val="clear" w:pos="708"/>
          <w:tab w:val="left" w:pos="700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Арендодатель: Администрация муниципального образования «Муниципальный округ Сюмсинский район Удмуртской Республики» </w:t>
      </w:r>
    </w:p>
    <w:p>
      <w:pPr>
        <w:pStyle w:val="Normal"/>
        <w:rPr>
          <w:rFonts w:cs="Courier New"/>
          <w:sz w:val="22"/>
          <w:szCs w:val="22"/>
        </w:rPr>
      </w:pPr>
      <w:r>
        <w:rPr>
          <w:rFonts w:cs="Courier New"/>
          <w:sz w:val="22"/>
          <w:szCs w:val="22"/>
        </w:rPr>
        <w:t xml:space="preserve">Адрес: 427370 УР, Сюмсинский район, село Сюмси, улица Советская,45, ИНН 1821016732, КПП 182101001, тел. 8(34152)21563 </w:t>
      </w:r>
    </w:p>
    <w:p>
      <w:pPr>
        <w:pStyle w:val="Normal"/>
        <w:rPr>
          <w:rFonts w:cs="Courier New"/>
          <w:color w:val="FF0000"/>
          <w:sz w:val="22"/>
          <w:szCs w:val="22"/>
        </w:rPr>
      </w:pPr>
      <w:r>
        <w:rPr>
          <w:rFonts w:cs="Courier New"/>
          <w:color w:val="FF0000"/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Арендатор:  _________________________________________________________________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rFonts w:eastAsia="Arial Unicode MS" w:cs="Courier New"/>
          <w:sz w:val="22"/>
          <w:szCs w:val="22"/>
        </w:rPr>
      </w:pPr>
      <w:r>
        <w:rPr>
          <w:sz w:val="22"/>
          <w:szCs w:val="22"/>
        </w:rPr>
        <w:t>Подписи сторон</w:t>
      </w:r>
    </w:p>
    <w:tbl>
      <w:tblPr>
        <w:tblW w:w="1009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4787"/>
        <w:gridCol w:w="5304"/>
      </w:tblGrid>
      <w:tr>
        <w:trPr/>
        <w:tc>
          <w:tcPr>
            <w:tcW w:w="4787" w:type="dxa"/>
            <w:tcBorders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Арендодателя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0" w:leader="none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____________________________________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0" w:leader="none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_____________________________________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0" w:leader="none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                      </w:t>
            </w:r>
            <w:r>
              <w:rPr>
                <w:bCs/>
                <w:sz w:val="20"/>
                <w:szCs w:val="20"/>
              </w:rPr>
              <w:t>(должность, Ф.И.О.)</w:t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0" w:leader="none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 _______________________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0" w:leader="none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</w:t>
            </w:r>
            <w:r>
              <w:rPr>
                <w:sz w:val="20"/>
                <w:szCs w:val="20"/>
              </w:rPr>
              <w:t>(подпись)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0" w:leader="none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0" w:leader="none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</w:tc>
        <w:tc>
          <w:tcPr>
            <w:tcW w:w="530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0" w:leader="none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от Арендатора: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0" w:leader="none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0" w:leader="none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____________________________________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0" w:leader="none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_____________________________________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0" w:leader="none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                      </w:t>
            </w:r>
            <w:r>
              <w:rPr>
                <w:bCs/>
                <w:sz w:val="20"/>
                <w:szCs w:val="20"/>
              </w:rPr>
              <w:t>(должность, Ф.И.О.)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0" w:leader="none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0" w:leader="none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М.П.________________________________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0" w:leader="none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              </w:t>
            </w:r>
            <w:r>
              <w:rPr>
                <w:bCs/>
                <w:sz w:val="20"/>
                <w:szCs w:val="20"/>
              </w:rPr>
              <w:t>(подпись)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0" w:leader="none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</w:tc>
      </w:tr>
    </w:tbl>
    <w:p>
      <w:pPr>
        <w:pStyle w:val="Normal"/>
        <w:ind w:left="5103" w:hanging="0"/>
        <w:jc w:val="right"/>
        <w:rPr>
          <w:sz w:val="20"/>
          <w:szCs w:val="20"/>
        </w:rPr>
      </w:pPr>
      <w:r>
        <w:rPr/>
      </w:r>
    </w:p>
    <w:sectPr>
      <w:headerReference w:type="default" r:id="rId27"/>
      <w:headerReference w:type="first" r:id="rId28"/>
      <w:type w:val="nextPage"/>
      <w:pgSz w:w="11906" w:h="16838"/>
      <w:pgMar w:left="1701" w:right="851" w:gutter="0" w:header="709" w:top="1134" w:footer="0" w:bottom="1134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Udmurt Academy">
    <w:charset w:val="cc"/>
    <w:family w:val="roman"/>
    <w:pitch w:val="variable"/>
  </w:font>
  <w:font w:name="TimesNewRomanPSMT">
    <w:charset w:val="cc"/>
    <w:family w:val="roman"/>
    <w:pitch w:val="variable"/>
  </w:font>
  <w:font w:name="Tahoma">
    <w:charset w:val="cc"/>
    <w:family w:val="roman"/>
    <w:pitch w:val="variable"/>
  </w:font>
  <w:font w:name="Consolas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Verdana">
    <w:charset w:val="cc"/>
    <w:family w:val="roman"/>
    <w:pitch w:val="variable"/>
  </w:font>
  <w:font w:name="Calibri">
    <w:charset w:val="cc"/>
    <w:family w:val="roman"/>
    <w:pitch w:val="variable"/>
  </w:font>
  <w:font w:name="Arial Narrow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944703285"/>
    </w:sdtPr>
    <w:sdtContent>
      <w:p>
        <w:pPr>
          <w:pStyle w:val="Style27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  <w:p>
        <w:pPr>
          <w:pStyle w:val="Style27"/>
          <w:rPr/>
        </w:pPr>
        <w:r>
          <w:rPr/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685873181"/>
    </w:sdtPr>
    <w:sdtContent>
      <w:p>
        <w:pPr>
          <w:pStyle w:val="Style27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16</w:t>
        </w:r>
        <w:r>
          <w:rPr/>
          <w:fldChar w:fldCharType="end"/>
        </w:r>
      </w:p>
      <w:p>
        <w:pPr>
          <w:pStyle w:val="Style27"/>
          <w:rPr/>
        </w:pPr>
        <w:r>
          <w:rPr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2"/>
      <w:numFmt w:val="decimal"/>
      <w:lvlText w:val="%1.%2."/>
      <w:lvlJc w:val="left"/>
      <w:pPr>
        <w:tabs>
          <w:tab w:val="num" w:pos="1140"/>
        </w:tabs>
        <w:ind w:left="1140" w:hanging="435"/>
      </w:pPr>
      <w:rPr/>
    </w:lvl>
    <w:lvl w:ilvl="2">
      <w:start w:val="1"/>
      <w:numFmt w:val="decimal"/>
      <w:lvlText w:val="%1.%2.%3."/>
      <w:lvlJc w:val="left"/>
      <w:pPr>
        <w:tabs>
          <w:tab w:val="num" w:pos="1485"/>
        </w:tabs>
        <w:ind w:left="1485" w:hanging="435"/>
      </w:pPr>
      <w:rPr/>
    </w:lvl>
    <w:lvl w:ilvl="3">
      <w:start w:val="1"/>
      <w:numFmt w:val="decimal"/>
      <w:lvlText w:val="%1.%2.%3.%4."/>
      <w:lvlJc w:val="left"/>
      <w:pPr>
        <w:tabs>
          <w:tab w:val="num" w:pos="2115"/>
        </w:tabs>
        <w:ind w:left="2115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2460"/>
        </w:tabs>
        <w:ind w:left="2460" w:hanging="720"/>
      </w:pPr>
      <w:rPr/>
    </w:lvl>
    <w:lvl w:ilvl="5">
      <w:start w:val="1"/>
      <w:numFmt w:val="decimal"/>
      <w:lvlText w:val="%1.%2.%3.%4.%5.%6."/>
      <w:lvlJc w:val="left"/>
      <w:pPr>
        <w:tabs>
          <w:tab w:val="num" w:pos="2805"/>
        </w:tabs>
        <w:ind w:left="2805" w:hanging="72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10"/>
        </w:tabs>
        <w:ind w:left="351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855"/>
        </w:tabs>
        <w:ind w:left="3855" w:hanging="108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0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mirrorMargins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43755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rsid w:val="00243755"/>
    <w:pPr>
      <w:keepNext w:val="true"/>
      <w:jc w:val="center"/>
      <w:outlineLvl w:val="0"/>
    </w:pPr>
    <w:rPr>
      <w:sz w:val="36"/>
    </w:rPr>
  </w:style>
  <w:style w:type="paragraph" w:styleId="2">
    <w:name w:val="Heading 2"/>
    <w:basedOn w:val="Normal"/>
    <w:next w:val="Normal"/>
    <w:link w:val="21"/>
    <w:qFormat/>
    <w:rsid w:val="00fa01d2"/>
    <w:pPr>
      <w:keepNext w:val="true"/>
      <w:suppressAutoHyphens w:val="true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Normal"/>
    <w:next w:val="Normal"/>
    <w:link w:val="31"/>
    <w:qFormat/>
    <w:rsid w:val="00fa01d2"/>
    <w:pPr>
      <w:keepNext w:val="true"/>
      <w:suppressAutoHyphens w:val="true"/>
      <w:spacing w:before="240"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9">
    <w:name w:val="Heading 9"/>
    <w:basedOn w:val="Normal"/>
    <w:next w:val="Normal"/>
    <w:link w:val="91"/>
    <w:qFormat/>
    <w:rsid w:val="00fa01d2"/>
    <w:pPr>
      <w:suppressAutoHyphens w:val="true"/>
      <w:spacing w:before="240" w:after="60"/>
      <w:outlineLvl w:val="8"/>
    </w:pPr>
    <w:rPr>
      <w:rFonts w:ascii="Cambria" w:hAnsi="Cambria"/>
      <w:sz w:val="22"/>
      <w:szCs w:val="22"/>
      <w:lang w:eastAsia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sid w:val="00614b7e"/>
    <w:rPr/>
  </w:style>
  <w:style w:type="character" w:styleId="Style10" w:customStyle="1">
    <w:name w:val="Основной текст Знак"/>
    <w:basedOn w:val="DefaultParagraphFont"/>
    <w:qFormat/>
    <w:rsid w:val="002b4144"/>
    <w:rPr>
      <w:rFonts w:ascii="Udmurt Academy" w:hAnsi="Udmurt Academy"/>
      <w:spacing w:val="50"/>
      <w:sz w:val="24"/>
    </w:rPr>
  </w:style>
  <w:style w:type="character" w:styleId="Style11" w:customStyle="1">
    <w:name w:val="Нижний колонтитул Знак"/>
    <w:basedOn w:val="DefaultParagraphFont"/>
    <w:qFormat/>
    <w:rsid w:val="00c3224b"/>
    <w:rPr>
      <w:sz w:val="24"/>
      <w:szCs w:val="24"/>
    </w:rPr>
  </w:style>
  <w:style w:type="character" w:styleId="Fontstyle01" w:customStyle="1">
    <w:name w:val="fontstyle01"/>
    <w:basedOn w:val="DefaultParagraphFont"/>
    <w:qFormat/>
    <w:rsid w:val="00b2368b"/>
    <w:rPr>
      <w:rFonts w:ascii="TimesNewRomanPSMT" w:hAnsi="TimesNewRomanPSMT"/>
      <w:b w:val="false"/>
      <w:bCs w:val="false"/>
      <w:i w:val="false"/>
      <w:iCs w:val="false"/>
      <w:color w:val="000000"/>
      <w:sz w:val="28"/>
      <w:szCs w:val="28"/>
    </w:rPr>
  </w:style>
  <w:style w:type="character" w:styleId="Style12" w:customStyle="1">
    <w:name w:val="Верхний колонтитул Знак"/>
    <w:basedOn w:val="DefaultParagraphFont"/>
    <w:uiPriority w:val="99"/>
    <w:qFormat/>
    <w:rsid w:val="006619e1"/>
    <w:rPr>
      <w:sz w:val="24"/>
      <w:szCs w:val="24"/>
    </w:rPr>
  </w:style>
  <w:style w:type="character" w:styleId="21" w:customStyle="1">
    <w:name w:val="Заголовок 2 Знак"/>
    <w:basedOn w:val="DefaultParagraphFont"/>
    <w:qFormat/>
    <w:rsid w:val="00fa01d2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styleId="31" w:customStyle="1">
    <w:name w:val="Заголовок 3 Знак"/>
    <w:basedOn w:val="DefaultParagraphFont"/>
    <w:qFormat/>
    <w:rsid w:val="00fa01d2"/>
    <w:rPr>
      <w:rFonts w:ascii="Arial" w:hAnsi="Arial" w:cs="Arial"/>
      <w:b/>
      <w:bCs/>
      <w:sz w:val="26"/>
      <w:szCs w:val="26"/>
      <w:lang w:eastAsia="ar-SA"/>
    </w:rPr>
  </w:style>
  <w:style w:type="character" w:styleId="91" w:customStyle="1">
    <w:name w:val="Заголовок 9 Знак"/>
    <w:basedOn w:val="DefaultParagraphFont"/>
    <w:qFormat/>
    <w:rsid w:val="00fa01d2"/>
    <w:rPr>
      <w:rFonts w:ascii="Cambria" w:hAnsi="Cambria"/>
      <w:sz w:val="22"/>
      <w:szCs w:val="22"/>
      <w:lang w:eastAsia="ar-SA"/>
    </w:rPr>
  </w:style>
  <w:style w:type="character" w:styleId="Style13" w:customStyle="1">
    <w:name w:val="Название Знак"/>
    <w:basedOn w:val="DefaultParagraphFont"/>
    <w:qFormat/>
    <w:rsid w:val="00fa01d2"/>
    <w:rPr>
      <w:sz w:val="28"/>
      <w:lang w:eastAsia="ar-SA"/>
    </w:rPr>
  </w:style>
  <w:style w:type="character" w:styleId="Style14" w:customStyle="1">
    <w:name w:val="Подзаголовок Знак"/>
    <w:basedOn w:val="DefaultParagraphFont"/>
    <w:qFormat/>
    <w:rsid w:val="00fa01d2"/>
    <w:rPr>
      <w:rFonts w:ascii="Arial" w:hAnsi="Arial" w:cs="Arial"/>
      <w:sz w:val="24"/>
      <w:szCs w:val="24"/>
      <w:lang w:eastAsia="ar-SA"/>
    </w:rPr>
  </w:style>
  <w:style w:type="character" w:styleId="-">
    <w:name w:val="Hyperlink"/>
    <w:rsid w:val="00fa01d2"/>
    <w:rPr>
      <w:color w:val="0000FF"/>
      <w:u w:val="single"/>
    </w:rPr>
  </w:style>
  <w:style w:type="character" w:styleId="Style15" w:customStyle="1">
    <w:name w:val="Схема документа Знак"/>
    <w:basedOn w:val="DefaultParagraphFont"/>
    <w:link w:val="DocumentMap"/>
    <w:qFormat/>
    <w:rsid w:val="00fa01d2"/>
    <w:rPr>
      <w:rFonts w:ascii="Tahoma" w:hAnsi="Tahoma" w:cs="Tahoma"/>
      <w:shd w:fill="000080" w:val="clear"/>
      <w:lang w:eastAsia="ar-SA"/>
    </w:rPr>
  </w:style>
  <w:style w:type="character" w:styleId="Style16" w:customStyle="1">
    <w:name w:val="Основной текст с отступом Знак"/>
    <w:qFormat/>
    <w:rsid w:val="00fa01d2"/>
    <w:rPr>
      <w:sz w:val="24"/>
      <w:szCs w:val="24"/>
    </w:rPr>
  </w:style>
  <w:style w:type="character" w:styleId="Blk" w:customStyle="1">
    <w:name w:val="blk"/>
    <w:basedOn w:val="DefaultParagraphFont"/>
    <w:qFormat/>
    <w:rsid w:val="00fa01d2"/>
    <w:rPr/>
  </w:style>
  <w:style w:type="character" w:styleId="U" w:customStyle="1">
    <w:name w:val="u"/>
    <w:basedOn w:val="DefaultParagraphFont"/>
    <w:qFormat/>
    <w:rsid w:val="00fa01d2"/>
    <w:rPr/>
  </w:style>
  <w:style w:type="character" w:styleId="22" w:customStyle="1">
    <w:name w:val="Основной текст с отступом 2 Знак"/>
    <w:basedOn w:val="DefaultParagraphFont"/>
    <w:link w:val="BodyTextIndent2"/>
    <w:qFormat/>
    <w:rsid w:val="00fa01d2"/>
    <w:rPr>
      <w:lang w:eastAsia="ar-SA"/>
    </w:rPr>
  </w:style>
  <w:style w:type="character" w:styleId="Style17" w:customStyle="1">
    <w:name w:val="Шрифт Жир"/>
    <w:qFormat/>
    <w:rsid w:val="00fa01d2"/>
    <w:rPr>
      <w:b/>
      <w:bCs w:val="false"/>
    </w:rPr>
  </w:style>
  <w:style w:type="character" w:styleId="32" w:customStyle="1">
    <w:name w:val="Основной текст 3 Знак"/>
    <w:basedOn w:val="DefaultParagraphFont"/>
    <w:link w:val="BodyText3"/>
    <w:qFormat/>
    <w:rsid w:val="00fa01d2"/>
    <w:rPr>
      <w:sz w:val="16"/>
      <w:szCs w:val="16"/>
    </w:rPr>
  </w:style>
  <w:style w:type="character" w:styleId="23" w:customStyle="1">
    <w:name w:val="Основной текст 2 Знак"/>
    <w:basedOn w:val="DefaultParagraphFont"/>
    <w:link w:val="BodyText2"/>
    <w:qFormat/>
    <w:rsid w:val="00fa01d2"/>
    <w:rPr>
      <w:sz w:val="24"/>
      <w:szCs w:val="24"/>
    </w:rPr>
  </w:style>
  <w:style w:type="character" w:styleId="FontStyle11" w:customStyle="1">
    <w:name w:val="Font Style11"/>
    <w:qFormat/>
    <w:rsid w:val="00fa01d2"/>
    <w:rPr>
      <w:rFonts w:ascii="Times New Roman" w:hAnsi="Times New Roman" w:cs="Times New Roman"/>
      <w:b/>
      <w:bCs/>
      <w:sz w:val="26"/>
      <w:szCs w:val="26"/>
    </w:rPr>
  </w:style>
  <w:style w:type="character" w:styleId="FontStyle12" w:customStyle="1">
    <w:name w:val="Font Style12"/>
    <w:qFormat/>
    <w:rsid w:val="00fa01d2"/>
    <w:rPr>
      <w:rFonts w:ascii="Times New Roman" w:hAnsi="Times New Roman" w:cs="Times New Roman"/>
      <w:sz w:val="26"/>
      <w:szCs w:val="26"/>
    </w:rPr>
  </w:style>
  <w:style w:type="character" w:styleId="11" w:customStyle="1">
    <w:name w:val="Заголовок 1 Знак"/>
    <w:qFormat/>
    <w:rsid w:val="00fa01d2"/>
    <w:rPr>
      <w:sz w:val="36"/>
      <w:szCs w:val="24"/>
    </w:rPr>
  </w:style>
  <w:style w:type="character" w:styleId="Style18" w:customStyle="1">
    <w:name w:val="Текст сноски Знак"/>
    <w:basedOn w:val="DefaultParagraphFont"/>
    <w:qFormat/>
    <w:rsid w:val="00fa01d2"/>
    <w:rPr/>
  </w:style>
  <w:style w:type="character" w:styleId="Style19" w:customStyle="1">
    <w:name w:val="Текст Знак"/>
    <w:basedOn w:val="DefaultParagraphFont"/>
    <w:link w:val="PlainText"/>
    <w:qFormat/>
    <w:rsid w:val="00824dc3"/>
    <w:rPr>
      <w:rFonts w:ascii="Consolas" w:hAnsi="Consolas" w:cs="Consolas"/>
      <w:sz w:val="21"/>
      <w:szCs w:val="21"/>
    </w:rPr>
  </w:style>
  <w:style w:type="paragraph" w:styleId="Style20">
    <w:name w:val="Заголовок"/>
    <w:basedOn w:val="Normal"/>
    <w:next w:val="Style21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21">
    <w:name w:val="Body Text"/>
    <w:basedOn w:val="Normal"/>
    <w:link w:val="Style10"/>
    <w:rsid w:val="00243755"/>
    <w:pPr>
      <w:jc w:val="center"/>
    </w:pPr>
    <w:rPr>
      <w:rFonts w:ascii="Udmurt Academy" w:hAnsi="Udmurt Academy"/>
      <w:spacing w:val="50"/>
      <w:szCs w:val="20"/>
    </w:rPr>
  </w:style>
  <w:style w:type="paragraph" w:styleId="Style22">
    <w:name w:val="List"/>
    <w:basedOn w:val="Style21"/>
    <w:pPr/>
    <w:rPr>
      <w:rFonts w:cs="Arial Unicode MS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Arial Unicode MS"/>
    </w:rPr>
  </w:style>
  <w:style w:type="paragraph" w:styleId="Style25">
    <w:name w:val="Body Text Indent"/>
    <w:basedOn w:val="Normal"/>
    <w:link w:val="Style16"/>
    <w:rsid w:val="00243755"/>
    <w:pPr>
      <w:spacing w:before="0" w:after="120"/>
      <w:ind w:left="283" w:hanging="0"/>
    </w:pPr>
    <w:rPr/>
  </w:style>
  <w:style w:type="paragraph" w:styleId="Style26">
    <w:name w:val="Колонтитул"/>
    <w:basedOn w:val="Normal"/>
    <w:qFormat/>
    <w:pPr/>
    <w:rPr/>
  </w:style>
  <w:style w:type="paragraph" w:styleId="Style27">
    <w:name w:val="Header"/>
    <w:basedOn w:val="Normal"/>
    <w:link w:val="Style12"/>
    <w:uiPriority w:val="99"/>
    <w:rsid w:val="00614b7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semiHidden/>
    <w:qFormat/>
    <w:rsid w:val="002b0110"/>
    <w:pPr/>
    <w:rPr>
      <w:rFonts w:ascii="Tahoma" w:hAnsi="Tahoma" w:cs="Tahoma"/>
      <w:sz w:val="16"/>
      <w:szCs w:val="16"/>
    </w:rPr>
  </w:style>
  <w:style w:type="paragraph" w:styleId="Style28">
    <w:name w:val="Footer"/>
    <w:basedOn w:val="Normal"/>
    <w:link w:val="Style11"/>
    <w:rsid w:val="00c3224b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Normal" w:customStyle="1">
    <w:name w:val="ConsPlusNormal"/>
    <w:qFormat/>
    <w:rsid w:val="00c202f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Style29">
    <w:name w:val="Title"/>
    <w:basedOn w:val="Normal"/>
    <w:next w:val="Style31"/>
    <w:link w:val="Style13"/>
    <w:qFormat/>
    <w:rsid w:val="00fa01d2"/>
    <w:pPr>
      <w:suppressAutoHyphens w:val="true"/>
      <w:jc w:val="center"/>
    </w:pPr>
    <w:rPr>
      <w:sz w:val="28"/>
      <w:szCs w:val="20"/>
      <w:lang w:eastAsia="ar-SA"/>
    </w:rPr>
  </w:style>
  <w:style w:type="paragraph" w:styleId="Style30" w:customStyle="1">
    <w:name w:val="Центр"/>
    <w:basedOn w:val="Normal"/>
    <w:qFormat/>
    <w:rsid w:val="00fa01d2"/>
    <w:pPr>
      <w:suppressAutoHyphens w:val="true"/>
      <w:spacing w:lineRule="auto" w:line="360"/>
      <w:jc w:val="center"/>
    </w:pPr>
    <w:rPr>
      <w:szCs w:val="20"/>
      <w:lang w:eastAsia="ar-SA"/>
    </w:rPr>
  </w:style>
  <w:style w:type="paragraph" w:styleId="ConsCell" w:customStyle="1">
    <w:name w:val="ConsCell"/>
    <w:qFormat/>
    <w:rsid w:val="00fa01d2"/>
    <w:pPr>
      <w:widowControl w:val="false"/>
      <w:suppressAutoHyphens w:val="true"/>
      <w:bidi w:val="0"/>
      <w:spacing w:before="0" w:after="0"/>
      <w:ind w:right="19772" w:hanging="0"/>
      <w:jc w:val="left"/>
    </w:pPr>
    <w:rPr>
      <w:rFonts w:ascii="Arial" w:hAnsi="Arial" w:eastAsia="Arial" w:cs="Times New Roman"/>
      <w:color w:val="auto"/>
      <w:kern w:val="0"/>
      <w:sz w:val="20"/>
      <w:szCs w:val="20"/>
      <w:lang w:eastAsia="ar-SA" w:val="ru-RU" w:bidi="ar-SA"/>
    </w:rPr>
  </w:style>
  <w:style w:type="paragraph" w:styleId="211" w:customStyle="1">
    <w:name w:val="Основной текст с отступом 21"/>
    <w:basedOn w:val="Normal"/>
    <w:qFormat/>
    <w:rsid w:val="00fa01d2"/>
    <w:pPr>
      <w:suppressAutoHyphens w:val="true"/>
      <w:ind w:left="720" w:hanging="0"/>
      <w:jc w:val="both"/>
    </w:pPr>
    <w:rPr>
      <w:sz w:val="28"/>
      <w:szCs w:val="20"/>
      <w:lang w:eastAsia="ar-SA"/>
    </w:rPr>
  </w:style>
  <w:style w:type="paragraph" w:styleId="311" w:customStyle="1">
    <w:name w:val="Основной текст 31"/>
    <w:basedOn w:val="Normal"/>
    <w:qFormat/>
    <w:rsid w:val="00fa01d2"/>
    <w:pPr>
      <w:suppressAutoHyphens w:val="true"/>
    </w:pPr>
    <w:rPr>
      <w:sz w:val="21"/>
      <w:szCs w:val="20"/>
      <w:lang w:eastAsia="ar-SA"/>
    </w:rPr>
  </w:style>
  <w:style w:type="paragraph" w:styleId="ConsNonformat" w:customStyle="1">
    <w:name w:val="ConsNonformat"/>
    <w:qFormat/>
    <w:rsid w:val="00fa01d2"/>
    <w:pPr>
      <w:widowControl w:val="false"/>
      <w:bidi w:val="0"/>
      <w:spacing w:before="0" w:after="0"/>
      <w:ind w:right="19772" w:hanging="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31">
    <w:name w:val="Subtitle"/>
    <w:basedOn w:val="Normal"/>
    <w:link w:val="Style14"/>
    <w:qFormat/>
    <w:rsid w:val="00fa01d2"/>
    <w:pPr>
      <w:suppressAutoHyphens w:val="true"/>
      <w:spacing w:before="0" w:after="60"/>
      <w:jc w:val="center"/>
      <w:outlineLvl w:val="1"/>
    </w:pPr>
    <w:rPr>
      <w:rFonts w:ascii="Arial" w:hAnsi="Arial" w:cs="Arial"/>
      <w:lang w:eastAsia="ar-SA"/>
    </w:rPr>
  </w:style>
  <w:style w:type="paragraph" w:styleId="Style32" w:customStyle="1">
    <w:name w:val="Неотступник"/>
    <w:basedOn w:val="Normal"/>
    <w:qFormat/>
    <w:rsid w:val="00fa01d2"/>
    <w:pPr>
      <w:tabs>
        <w:tab w:val="clear" w:pos="708"/>
        <w:tab w:val="right" w:pos="9639" w:leader="none"/>
      </w:tabs>
      <w:suppressAutoHyphens w:val="true"/>
      <w:spacing w:lineRule="auto" w:line="360"/>
      <w:jc w:val="both"/>
    </w:pPr>
    <w:rPr>
      <w:szCs w:val="20"/>
      <w:lang w:eastAsia="ar-SA"/>
    </w:rPr>
  </w:style>
  <w:style w:type="paragraph" w:styleId="Style33" w:customStyle="1">
    <w:name w:val="Знак Знак Знак Знак"/>
    <w:basedOn w:val="Normal"/>
    <w:qFormat/>
    <w:rsid w:val="00fa01d2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ConsNormal" w:customStyle="1">
    <w:name w:val="ConsNormal"/>
    <w:qFormat/>
    <w:rsid w:val="00fa01d2"/>
    <w:pPr>
      <w:widowControl w:val="fals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24" w:customStyle="1">
    <w:name w:val="Знак2"/>
    <w:basedOn w:val="Normal"/>
    <w:next w:val="2"/>
    <w:autoRedefine/>
    <w:qFormat/>
    <w:rsid w:val="00fa01d2"/>
    <w:pPr>
      <w:spacing w:lineRule="exact" w:line="240" w:before="0" w:after="160"/>
      <w:jc w:val="both"/>
    </w:pPr>
    <w:rPr>
      <w:szCs w:val="20"/>
      <w:lang w:val="en-US" w:eastAsia="en-US"/>
    </w:rPr>
  </w:style>
  <w:style w:type="paragraph" w:styleId="DocumentMap">
    <w:name w:val="Document Map"/>
    <w:basedOn w:val="Normal"/>
    <w:link w:val="Style15"/>
    <w:qFormat/>
    <w:rsid w:val="00fa01d2"/>
    <w:pPr>
      <w:shd w:val="clear" w:color="auto" w:fill="000080"/>
      <w:suppressAutoHyphens w:val="true"/>
    </w:pPr>
    <w:rPr>
      <w:rFonts w:ascii="Tahoma" w:hAnsi="Tahoma" w:cs="Tahoma"/>
      <w:sz w:val="20"/>
      <w:szCs w:val="20"/>
      <w:lang w:eastAsia="ar-SA"/>
    </w:rPr>
  </w:style>
  <w:style w:type="paragraph" w:styleId="12" w:customStyle="1">
    <w:name w:val="Знак1"/>
    <w:basedOn w:val="Normal"/>
    <w:qFormat/>
    <w:rsid w:val="00fa01d2"/>
    <w:pPr>
      <w:spacing w:lineRule="exact" w:line="240" w:before="0" w:after="160"/>
    </w:pPr>
    <w:rPr>
      <w:rFonts w:ascii="Verdana" w:hAnsi="Verdana"/>
      <w:lang w:val="en-US" w:eastAsia="en-US"/>
    </w:rPr>
  </w:style>
  <w:style w:type="paragraph" w:styleId="BodyTextIndent2">
    <w:name w:val="Body Text Indent 2"/>
    <w:basedOn w:val="Normal"/>
    <w:link w:val="22"/>
    <w:qFormat/>
    <w:rsid w:val="00fa01d2"/>
    <w:pPr>
      <w:suppressAutoHyphens w:val="true"/>
      <w:spacing w:lineRule="auto" w:line="480" w:before="0" w:after="120"/>
      <w:ind w:left="283" w:hanging="0"/>
    </w:pPr>
    <w:rPr>
      <w:sz w:val="20"/>
      <w:szCs w:val="20"/>
      <w:lang w:eastAsia="ar-SA"/>
    </w:rPr>
  </w:style>
  <w:style w:type="paragraph" w:styleId="Style34" w:customStyle="1">
    <w:name w:val="Знак Знак"/>
    <w:basedOn w:val="Normal"/>
    <w:qFormat/>
    <w:rsid w:val="00fa01d2"/>
    <w:pPr>
      <w:spacing w:lineRule="exact" w:line="240" w:before="0" w:after="160"/>
    </w:pPr>
    <w:rPr>
      <w:rFonts w:ascii="Verdana" w:hAnsi="Verdana"/>
      <w:lang w:val="en-US" w:eastAsia="en-US"/>
    </w:rPr>
  </w:style>
  <w:style w:type="paragraph" w:styleId="BodyText3">
    <w:name w:val="Body Text 3"/>
    <w:basedOn w:val="Normal"/>
    <w:link w:val="32"/>
    <w:qFormat/>
    <w:rsid w:val="00fa01d2"/>
    <w:pPr>
      <w:spacing w:before="0" w:after="120"/>
    </w:pPr>
    <w:rPr>
      <w:sz w:val="16"/>
      <w:szCs w:val="16"/>
    </w:rPr>
  </w:style>
  <w:style w:type="paragraph" w:styleId="13" w:customStyle="1">
    <w:name w:val="заголовок 1"/>
    <w:basedOn w:val="Normal"/>
    <w:next w:val="Normal"/>
    <w:qFormat/>
    <w:rsid w:val="00fa01d2"/>
    <w:pPr>
      <w:keepNext w:val="true"/>
      <w:spacing w:lineRule="atLeast" w:line="240" w:before="60" w:after="60"/>
      <w:jc w:val="center"/>
    </w:pPr>
    <w:rPr>
      <w:rFonts w:ascii="Arial" w:hAnsi="Arial"/>
      <w:b/>
      <w:sz w:val="22"/>
      <w:szCs w:val="20"/>
    </w:rPr>
  </w:style>
  <w:style w:type="paragraph" w:styleId="212" w:customStyle="1">
    <w:name w:val="Основной текст 21"/>
    <w:basedOn w:val="Normal"/>
    <w:qFormat/>
    <w:rsid w:val="00fa01d2"/>
    <w:pPr>
      <w:suppressAutoHyphens w:val="true"/>
      <w:spacing w:lineRule="atLeast" w:line="240" w:before="60" w:after="60"/>
      <w:jc w:val="both"/>
    </w:pPr>
    <w:rPr>
      <w:szCs w:val="20"/>
      <w:lang w:eastAsia="ar-SA"/>
    </w:rPr>
  </w:style>
  <w:style w:type="paragraph" w:styleId="BodyText2">
    <w:name w:val="Body Text 2"/>
    <w:basedOn w:val="Normal"/>
    <w:link w:val="23"/>
    <w:unhideWhenUsed/>
    <w:qFormat/>
    <w:rsid w:val="00fa01d2"/>
    <w:pPr>
      <w:spacing w:lineRule="auto" w:line="480" w:before="0" w:after="120"/>
    </w:pPr>
    <w:rPr/>
  </w:style>
  <w:style w:type="paragraph" w:styleId="ConsPlusTitle" w:customStyle="1">
    <w:name w:val="ConsPlusTitle"/>
    <w:qFormat/>
    <w:rsid w:val="00fa01d2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Arial"/>
      <w:b/>
      <w:bCs/>
      <w:color w:val="auto"/>
      <w:kern w:val="0"/>
      <w:sz w:val="20"/>
      <w:szCs w:val="20"/>
      <w:lang w:eastAsia="ar-SA" w:val="ru-RU" w:bidi="ar-SA"/>
    </w:rPr>
  </w:style>
  <w:style w:type="paragraph" w:styleId="NoSpacing">
    <w:name w:val="No Spacing"/>
    <w:uiPriority w:val="1"/>
    <w:qFormat/>
    <w:rsid w:val="00fa01d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ar-SA" w:val="ru-RU" w:bidi="ar-SA"/>
    </w:rPr>
  </w:style>
  <w:style w:type="paragraph" w:styleId="Style35">
    <w:name w:val="Footnote Text"/>
    <w:basedOn w:val="Normal"/>
    <w:link w:val="Style18"/>
    <w:rsid w:val="00fa01d2"/>
    <w:pPr/>
    <w:rPr>
      <w:sz w:val="20"/>
      <w:szCs w:val="20"/>
    </w:rPr>
  </w:style>
  <w:style w:type="paragraph" w:styleId="PlainText">
    <w:name w:val="Plain Text"/>
    <w:basedOn w:val="Normal"/>
    <w:link w:val="Style19"/>
    <w:qFormat/>
    <w:rsid w:val="00824dc3"/>
    <w:pPr/>
    <w:rPr>
      <w:rFonts w:ascii="Consolas" w:hAnsi="Consolas" w:cs="Consolas"/>
      <w:sz w:val="21"/>
      <w:szCs w:val="21"/>
    </w:rPr>
  </w:style>
  <w:style w:type="paragraph" w:styleId="Otekstj" w:customStyle="1">
    <w:name w:val="otekstj"/>
    <w:basedOn w:val="Normal"/>
    <w:qFormat/>
    <w:rsid w:val="00d34e9c"/>
    <w:pPr>
      <w:spacing w:beforeAutospacing="1" w:afterAutospacing="1"/>
    </w:pPr>
    <w:rPr/>
  </w:style>
  <w:style w:type="paragraph" w:styleId="ListParagraph">
    <w:name w:val="List Paragraph"/>
    <w:basedOn w:val="Normal"/>
    <w:uiPriority w:val="34"/>
    <w:qFormat/>
    <w:rsid w:val="00d34e9c"/>
    <w:pPr>
      <w:spacing w:before="0" w:after="0"/>
      <w:ind w:left="720" w:hanging="0"/>
      <w:contextualSpacing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rsid w:val="002437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db08ac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consultantplus://offline/ref=0E40ED9CE60851974FEA713514D7063EED7684D34D2126593F2538A214E574FF43D3866C30B6A358n2K5F" TargetMode="External"/><Relationship Id="rId4" Type="http://schemas.openxmlformats.org/officeDocument/2006/relationships/hyperlink" Target="consultantplus://offline/ref=6FEE28DA3F32058D661F05261FDF933F6E7EAF4255B47E6EFC7D07898EB1DF16C2D6D39EF8067D60VC0FI" TargetMode="External"/><Relationship Id="rId5" Type="http://schemas.openxmlformats.org/officeDocument/2006/relationships/hyperlink" Target="consultantplus://offline/ref=6FEE28DA3F32058D661F05261FDF933F6E7EAF4255B47E6EFC7D07898EB1DF16C2D6D39EF8067D60VC0FI" TargetMode="External"/><Relationship Id="rId6" Type="http://schemas.openxmlformats.org/officeDocument/2006/relationships/hyperlink" Target="mailto:sumsi-adm@udm.net" TargetMode="External"/><Relationship Id="rId7" Type="http://schemas.openxmlformats.org/officeDocument/2006/relationships/header" Target="header1.xml"/><Relationship Id="rId8" Type="http://schemas.openxmlformats.org/officeDocument/2006/relationships/hyperlink" Target="http://torgi.gov.ru/" TargetMode="External"/><Relationship Id="rId9" Type="http://schemas.openxmlformats.org/officeDocument/2006/relationships/hyperlink" Target="http://sumsi-adm.ru/" TargetMode="External"/><Relationship Id="rId10" Type="http://schemas.openxmlformats.org/officeDocument/2006/relationships/hyperlink" Target="http://sale.zakazrf.ru/" TargetMode="External"/><Relationship Id="rId11" Type="http://schemas.openxmlformats.org/officeDocument/2006/relationships/hyperlink" Target="http://sale.zakazrf.ru/" TargetMode="External"/><Relationship Id="rId12" Type="http://schemas.openxmlformats.org/officeDocument/2006/relationships/hyperlink" Target="http://sale.zakazrf.ru/" TargetMode="External"/><Relationship Id="rId13" Type="http://schemas.openxmlformats.org/officeDocument/2006/relationships/hyperlink" Target="http://sale.zakazrf.ru/" TargetMode="External"/><Relationship Id="rId14" Type="http://schemas.openxmlformats.org/officeDocument/2006/relationships/hyperlink" Target="consultantplus://offline/ref=376EDC539DE3B1189512228C791A1618FCA23B4E8FFCD1BA0876E4D2840B2F4C3C59553EA7G8n2H" TargetMode="External"/><Relationship Id="rId15" Type="http://schemas.openxmlformats.org/officeDocument/2006/relationships/hyperlink" Target="consultantplus://offline/ref=376EDC539DE3B1189512228C791A1618FCA23B4E8FFCD1BA0876E4D2840B2F4C3C59553EA1G8n4H" TargetMode="External"/><Relationship Id="rId16" Type="http://schemas.openxmlformats.org/officeDocument/2006/relationships/hyperlink" Target="consultantplus://offline/ref=376EDC539DE3B1189512228C791A1618FCA23B4E8FFCD1BA0876E4D2840B2F4C3C59553EA7G8n2H" TargetMode="External"/><Relationship Id="rId17" Type="http://schemas.openxmlformats.org/officeDocument/2006/relationships/hyperlink" Target="consultantplus://offline/ref=376EDC539DE3B1189512228C791A1618FCA23B4E8FFCD1BA0876E4D2840B2F4C3C59553EA1G8n4H" TargetMode="External"/><Relationship Id="rId18" Type="http://schemas.openxmlformats.org/officeDocument/2006/relationships/hyperlink" Target="consultantplus://offline/ref=376EDC539DE3B1189512228C791A1618FCA23B4E8FFCD1BA0876E4D2840B2F4C3C59553EA7G8n2H" TargetMode="External"/><Relationship Id="rId19" Type="http://schemas.openxmlformats.org/officeDocument/2006/relationships/hyperlink" Target="consultantplus://offline/ref=376EDC539DE3B1189512228C791A1618FCA23B4E8FFCD1BA0876E4D2840B2F4C3C59553EA1G8n4H" TargetMode="External"/><Relationship Id="rId20" Type="http://schemas.openxmlformats.org/officeDocument/2006/relationships/hyperlink" Target="consultantplus://offline/ref=376EDC539DE3B1189512228C791A1618FCA23B4E8FFCD1BA0876E4D2840B2F4C3C59553EA7G8n2H" TargetMode="External"/><Relationship Id="rId21" Type="http://schemas.openxmlformats.org/officeDocument/2006/relationships/hyperlink" Target="consultantplus://offline/ref=376EDC539DE3B1189512228C791A1618FCA23B4E8FFCD1BA0876E4D2840B2F4C3C59553EA1G8n4H" TargetMode="External"/><Relationship Id="rId22" Type="http://schemas.openxmlformats.org/officeDocument/2006/relationships/hyperlink" Target="consultantplus://offline/ref=376EDC539DE3B1189512228C791A1618FCA23B4E8FFCD1BA0876E4D2840B2F4C3C59553EA7G8n2H" TargetMode="External"/><Relationship Id="rId23" Type="http://schemas.openxmlformats.org/officeDocument/2006/relationships/hyperlink" Target="consultantplus://offline/ref=376EDC539DE3B1189512228C791A1618FCA23B4E8FFCD1BA0876E4D2840B2F4C3C59553EA1G8n4H" TargetMode="External"/><Relationship Id="rId24" Type="http://schemas.openxmlformats.org/officeDocument/2006/relationships/hyperlink" Target="consultantplus://offline/ref=376EDC539DE3B1189512228C791A1618FCA23B4E8FFCD1BA0876E4D2840B2F4C3C59553EA7G8n2H" TargetMode="External"/><Relationship Id="rId25" Type="http://schemas.openxmlformats.org/officeDocument/2006/relationships/hyperlink" Target="consultantplus://offline/ref=376EDC539DE3B1189512228C791A1618FCA23B4E8FFCD1BA0876E4D2840B2F4C3C59553EA1G8n4H" TargetMode="External"/><Relationship Id="rId26" Type="http://schemas.openxmlformats.org/officeDocument/2006/relationships/hyperlink" Target="consultantplus://offline/ref=B3EDA7A244F52DB8AAAE2CD98A1E9CA2BC80DCF124248FD59D4999CD2B40C0E75B9052A9CEA7CB876EFFD72BA4EB4B89B84CC4F5x6t6G" TargetMode="External"/><Relationship Id="rId27" Type="http://schemas.openxmlformats.org/officeDocument/2006/relationships/header" Target="header2.xml"/><Relationship Id="rId28" Type="http://schemas.openxmlformats.org/officeDocument/2006/relationships/header" Target="header3.xml"/><Relationship Id="rId29" Type="http://schemas.openxmlformats.org/officeDocument/2006/relationships/numbering" Target="numbering.xml"/><Relationship Id="rId30" Type="http://schemas.openxmlformats.org/officeDocument/2006/relationships/fontTable" Target="fontTable.xml"/><Relationship Id="rId31" Type="http://schemas.openxmlformats.org/officeDocument/2006/relationships/settings" Target="settings.xml"/><Relationship Id="rId32" Type="http://schemas.openxmlformats.org/officeDocument/2006/relationships/theme" Target="theme/theme1.xml"/><Relationship Id="rId3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D0B3F-6919-4F65-ABDB-9967A58B4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LibreOffice/7.5.1.2$Windows_X86_64 LibreOffice_project/fcbaee479e84c6cd81291587d2ee68cba099e129</Application>
  <AppVersion>15.0000</AppVersion>
  <Pages>20</Pages>
  <Words>4849</Words>
  <Characters>37533</Characters>
  <CharactersWithSpaces>43445</CharactersWithSpaces>
  <Paragraphs>560</Paragraphs>
  <Company>Организация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2024-05-08T03:47:00Z</dcterms:created>
  <dc:creator>user</dc:creator>
  <dc:description/>
  <dc:language>ru-RU</dc:language>
  <cp:lastModifiedBy/>
  <dcterms:modified xsi:type="dcterms:W3CDTF">2024-05-08T08:02:30Z</dcterms:modified>
  <cp:revision>3</cp:revision>
  <dc:subject/>
  <dc:title>Администрация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