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2F2444" w:rsidRPr="00E22C8D" w:rsidTr="00DF030A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F2444" w:rsidRPr="00E22C8D" w:rsidRDefault="002F2444" w:rsidP="00DF030A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Администрация </w:t>
            </w:r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br/>
              <w:t xml:space="preserve">муниципального образования «Сюмсинский район» </w:t>
            </w:r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br/>
            </w:r>
          </w:p>
          <w:p w:rsidR="002F2444" w:rsidRPr="00E22C8D" w:rsidRDefault="002F2444" w:rsidP="00DF030A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sz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F2444" w:rsidRPr="00E22C8D" w:rsidRDefault="002F2444" w:rsidP="00DF030A">
            <w:pPr>
              <w:spacing w:line="240" w:lineRule="auto"/>
              <w:ind w:left="-108" w:right="132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E22C8D">
              <w:rPr>
                <w:rFonts w:ascii="Udmurt Academy" w:eastAsia="Times New Roman" w:hAnsi="Udmurt Academy" w:cs="Times New Roman"/>
                <w:bCs w:val="0"/>
                <w:spacing w:val="20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6" o:title=""/>
                </v:shape>
                <o:OLEObject Type="Embed" ProgID="MS_ClipArt_Gallery.2" ShapeID="_x0000_i1025" DrawAspect="Content" ObjectID="_1602418591" r:id="rId7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F2444" w:rsidRPr="00E22C8D" w:rsidRDefault="002F2444" w:rsidP="00DF030A">
            <w:pPr>
              <w:spacing w:line="240" w:lineRule="auto"/>
              <w:ind w:left="57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«Сюмси </w:t>
            </w:r>
            <w:proofErr w:type="spellStart"/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>ёрос</w:t>
            </w:r>
            <w:proofErr w:type="spellEnd"/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>»</w:t>
            </w:r>
          </w:p>
          <w:p w:rsidR="002F2444" w:rsidRPr="00E22C8D" w:rsidRDefault="002F2444" w:rsidP="00DF030A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муниципал </w:t>
            </w:r>
            <w:proofErr w:type="spellStart"/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>кылдытэтлэн</w:t>
            </w:r>
            <w:proofErr w:type="spellEnd"/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 </w:t>
            </w:r>
            <w:proofErr w:type="spellStart"/>
            <w:r w:rsidRPr="00E22C8D">
              <w:rPr>
                <w:rFonts w:eastAsia="Times New Roman" w:cs="Times New Roman"/>
                <w:bCs w:val="0"/>
                <w:spacing w:val="20"/>
                <w:lang w:eastAsia="ru-RU"/>
              </w:rPr>
              <w:t>Администрациез</w:t>
            </w:r>
            <w:proofErr w:type="spellEnd"/>
          </w:p>
          <w:p w:rsidR="002F2444" w:rsidRPr="00E22C8D" w:rsidRDefault="002F2444" w:rsidP="00DF030A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sz w:val="20"/>
                <w:lang w:eastAsia="ru-RU"/>
              </w:rPr>
            </w:pPr>
          </w:p>
        </w:tc>
      </w:tr>
    </w:tbl>
    <w:p w:rsidR="002F2444" w:rsidRPr="00E22C8D" w:rsidRDefault="00861351" w:rsidP="00861351">
      <w:pPr>
        <w:spacing w:line="240" w:lineRule="auto"/>
        <w:jc w:val="center"/>
        <w:rPr>
          <w:rFonts w:eastAsia="Times New Roman" w:cs="Times New Roman"/>
          <w:b/>
          <w:bCs w:val="0"/>
          <w:spacing w:val="20"/>
          <w:sz w:val="40"/>
          <w:szCs w:val="40"/>
          <w:lang w:eastAsia="ru-RU"/>
        </w:rPr>
      </w:pPr>
      <w:r>
        <w:rPr>
          <w:rFonts w:eastAsia="Times New Roman" w:cs="Times New Roman"/>
          <w:b/>
          <w:bCs w:val="0"/>
          <w:spacing w:val="20"/>
          <w:sz w:val="40"/>
          <w:szCs w:val="40"/>
          <w:lang w:eastAsia="ru-RU"/>
        </w:rPr>
        <w:t xml:space="preserve">   </w:t>
      </w:r>
      <w:r w:rsidR="002F2444" w:rsidRPr="00E22C8D">
        <w:rPr>
          <w:rFonts w:eastAsia="Times New Roman" w:cs="Times New Roman"/>
          <w:b/>
          <w:bCs w:val="0"/>
          <w:spacing w:val="20"/>
          <w:sz w:val="40"/>
          <w:szCs w:val="40"/>
          <w:lang w:eastAsia="ru-RU"/>
        </w:rPr>
        <w:t>ПОСТАНОВЛЕНИЕ</w:t>
      </w:r>
    </w:p>
    <w:p w:rsidR="002F2444" w:rsidRPr="00E22C8D" w:rsidRDefault="002F2444" w:rsidP="002F244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lang w:eastAsia="ru-RU"/>
        </w:rPr>
      </w:pPr>
    </w:p>
    <w:p w:rsidR="002F2444" w:rsidRPr="00E22C8D" w:rsidRDefault="002F2444" w:rsidP="002F244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sz w:val="28"/>
          <w:szCs w:val="28"/>
          <w:lang w:eastAsia="ru-RU"/>
        </w:rPr>
      </w:pPr>
      <w:r w:rsidRPr="00E22C8D">
        <w:rPr>
          <w:rFonts w:eastAsia="Times New Roman" w:cs="Times New Roman"/>
          <w:sz w:val="28"/>
          <w:szCs w:val="28"/>
          <w:lang w:eastAsia="ru-RU"/>
        </w:rPr>
        <w:t xml:space="preserve">от  </w:t>
      </w:r>
      <w:r>
        <w:rPr>
          <w:rFonts w:eastAsia="Times New Roman" w:cs="Times New Roman"/>
          <w:sz w:val="28"/>
          <w:szCs w:val="28"/>
          <w:lang w:eastAsia="ru-RU"/>
        </w:rPr>
        <w:t xml:space="preserve">30  </w:t>
      </w:r>
      <w:r w:rsidRPr="00E22C8D">
        <w:rPr>
          <w:rFonts w:eastAsia="Times New Roman" w:cs="Times New Roman"/>
          <w:sz w:val="28"/>
          <w:szCs w:val="28"/>
          <w:lang w:eastAsia="ru-RU"/>
        </w:rPr>
        <w:t xml:space="preserve">октября 2018 года                                                </w:t>
      </w:r>
      <w:r w:rsidR="00861351">
        <w:rPr>
          <w:rFonts w:eastAsia="Times New Roman" w:cs="Times New Roman"/>
          <w:sz w:val="28"/>
          <w:szCs w:val="28"/>
          <w:lang w:eastAsia="ru-RU"/>
        </w:rPr>
        <w:t xml:space="preserve">                              </w:t>
      </w:r>
      <w:r w:rsidRPr="00E22C8D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861351">
        <w:rPr>
          <w:rFonts w:eastAsia="Times New Roman" w:cs="Times New Roman"/>
          <w:sz w:val="28"/>
          <w:szCs w:val="28"/>
          <w:lang w:eastAsia="ru-RU"/>
        </w:rPr>
        <w:t>468</w:t>
      </w:r>
      <w:r w:rsidRPr="00E22C8D"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2F2444" w:rsidRPr="00E22C8D" w:rsidRDefault="002F2444" w:rsidP="002F244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sz w:val="28"/>
          <w:szCs w:val="28"/>
          <w:lang w:eastAsia="ru-RU"/>
        </w:rPr>
      </w:pPr>
    </w:p>
    <w:p w:rsidR="002F2444" w:rsidRPr="00E22C8D" w:rsidRDefault="002F2444" w:rsidP="002F2444">
      <w:pPr>
        <w:widowControl w:val="0"/>
        <w:autoSpaceDE w:val="0"/>
        <w:autoSpaceDN w:val="0"/>
        <w:adjustRightInd w:val="0"/>
        <w:spacing w:line="240" w:lineRule="auto"/>
        <w:ind w:right="2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E22C8D">
        <w:rPr>
          <w:rFonts w:eastAsia="Times New Roman" w:cs="Times New Roman"/>
          <w:sz w:val="28"/>
          <w:szCs w:val="28"/>
          <w:lang w:eastAsia="ru-RU"/>
        </w:rPr>
        <w:t>с. Сюмси</w:t>
      </w:r>
    </w:p>
    <w:p w:rsidR="002F2444" w:rsidRPr="00E22C8D" w:rsidRDefault="002F2444" w:rsidP="002F2444">
      <w:pPr>
        <w:tabs>
          <w:tab w:val="center" w:pos="4525"/>
        </w:tabs>
        <w:spacing w:before="260" w:line="240" w:lineRule="auto"/>
        <w:ind w:left="-180"/>
        <w:rPr>
          <w:rFonts w:eastAsia="Times New Roman" w:cs="Times New Roman"/>
          <w:bCs w:val="0"/>
          <w:sz w:val="28"/>
          <w:szCs w:val="28"/>
          <w:lang w:eastAsia="ru-RU"/>
        </w:rPr>
      </w:pPr>
      <w:r w:rsidRPr="00E22C8D">
        <w:rPr>
          <w:rFonts w:eastAsia="Times New Roman" w:cs="Times New Roman"/>
          <w:b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E821F" wp14:editId="1D22B236">
                <wp:simplePos x="0" y="0"/>
                <wp:positionH relativeFrom="column">
                  <wp:posOffset>-13335</wp:posOffset>
                </wp:positionH>
                <wp:positionV relativeFrom="paragraph">
                  <wp:posOffset>307340</wp:posOffset>
                </wp:positionV>
                <wp:extent cx="5943600" cy="499110"/>
                <wp:effectExtent l="0" t="635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2444" w:rsidRPr="00D057D4" w:rsidRDefault="002F2444" w:rsidP="002F2444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>Об утверждении схемы размещения нестационарных торговых объектов на территории муниципального образования «Сюмсинский район»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.05pt;margin-top:24.2pt;width:468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" stroked="f">
                <v:textbox>
                  <w:txbxContent>
                    <w:p w:rsidR="002F2444" w:rsidRPr="00D057D4" w:rsidRDefault="002F2444" w:rsidP="002F2444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>Об утверждении схемы размещения нестационарных торговых объектов на территории муниципального образования «Сюмсинский район»</w:t>
                      </w:r>
                    </w:p>
                  </w:txbxContent>
                </v:textbox>
              </v:shape>
            </w:pict>
          </mc:Fallback>
        </mc:AlternateContent>
      </w:r>
      <w:r w:rsidRPr="00E22C8D"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2F2444" w:rsidRPr="00E22C8D" w:rsidRDefault="002F2444" w:rsidP="002F2444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2F2444" w:rsidRPr="00E22C8D" w:rsidRDefault="002F2444" w:rsidP="002F2444"/>
    <w:p w:rsidR="002F2444" w:rsidRPr="00E22C8D" w:rsidRDefault="002F2444" w:rsidP="002F2444"/>
    <w:p w:rsidR="002F2444" w:rsidRPr="00E22C8D" w:rsidRDefault="002F2444" w:rsidP="002F2444"/>
    <w:p w:rsidR="002F2444" w:rsidRPr="00E22C8D" w:rsidRDefault="002F2444" w:rsidP="002F2444">
      <w:pPr>
        <w:jc w:val="both"/>
        <w:rPr>
          <w:b/>
          <w:sz w:val="28"/>
          <w:szCs w:val="28"/>
        </w:rPr>
      </w:pPr>
      <w:r w:rsidRPr="00E22C8D">
        <w:rPr>
          <w:sz w:val="28"/>
          <w:szCs w:val="28"/>
        </w:rPr>
        <w:tab/>
      </w:r>
      <w:proofErr w:type="gramStart"/>
      <w:r w:rsidRPr="00E22C8D">
        <w:rPr>
          <w:sz w:val="28"/>
          <w:szCs w:val="28"/>
        </w:rPr>
        <w:t>В соответствии с Федеральным законом от  28 декабря 2009 года  N 381 - ФЗ «Об основах государственного регулирования торговой деятельности в Российской Федерации», Законом Удмуртской Республики от 18 сентября 2018 года № 61- РЗ «О размещении нестационарных торговых объектов на территории Удмуртской Республики», приказом Министерство промышленности и торговли Удмуртской Республики от 21 августа 2015 года № 65 «Об утверждении Порядка разработки и утверждения</w:t>
      </w:r>
      <w:proofErr w:type="gramEnd"/>
      <w:r w:rsidRPr="00E22C8D">
        <w:rPr>
          <w:sz w:val="28"/>
          <w:szCs w:val="28"/>
        </w:rPr>
        <w:t xml:space="preserve"> схемы размещения нестационарных торговых объектов на территории Удмуртской Республики», с учетом необходимости обеспечения устойчивого развития территории и достижения нормативов минимальной обеспеченности населения площадью торговых объектов, а также в целях упорядочения размещения нестационарных торговых объектов на территории муниципального образования «Сюмсинский район»  </w:t>
      </w:r>
      <w:r w:rsidRPr="00E22C8D">
        <w:rPr>
          <w:b/>
          <w:sz w:val="28"/>
          <w:szCs w:val="28"/>
        </w:rPr>
        <w:t xml:space="preserve">Администрация муниципального образования «Сюмсинский район» </w:t>
      </w:r>
      <w:r w:rsidRPr="00861351">
        <w:rPr>
          <w:b/>
          <w:spacing w:val="20"/>
          <w:sz w:val="28"/>
          <w:szCs w:val="28"/>
        </w:rPr>
        <w:t>постановляет:</w:t>
      </w:r>
    </w:p>
    <w:p w:rsidR="00861351" w:rsidRDefault="002F2444" w:rsidP="002F2444">
      <w:pPr>
        <w:pStyle w:val="a5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927592">
        <w:rPr>
          <w:sz w:val="28"/>
          <w:szCs w:val="28"/>
        </w:rPr>
        <w:t xml:space="preserve">Утвердить </w:t>
      </w:r>
      <w:r w:rsidR="00861351">
        <w:rPr>
          <w:sz w:val="28"/>
          <w:szCs w:val="28"/>
        </w:rPr>
        <w:t>прилагаемые:</w:t>
      </w:r>
    </w:p>
    <w:p w:rsidR="002F2444" w:rsidRDefault="00861351" w:rsidP="00861351">
      <w:pPr>
        <w:pStyle w:val="a5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F2444" w:rsidRPr="00927592">
        <w:rPr>
          <w:sz w:val="28"/>
          <w:szCs w:val="28"/>
        </w:rPr>
        <w:t>хем</w:t>
      </w:r>
      <w:r w:rsidR="002F2444">
        <w:rPr>
          <w:sz w:val="28"/>
          <w:szCs w:val="28"/>
        </w:rPr>
        <w:t>ы</w:t>
      </w:r>
      <w:r w:rsidR="002F2444" w:rsidRPr="00927592">
        <w:rPr>
          <w:sz w:val="28"/>
          <w:szCs w:val="28"/>
        </w:rPr>
        <w:t xml:space="preserve"> размещения нестационарных торговых объектов на территории муниципального образования «Сюмсинский район» согласно приложению</w:t>
      </w:r>
      <w:r w:rsidR="002F2444">
        <w:rPr>
          <w:sz w:val="28"/>
          <w:szCs w:val="28"/>
        </w:rPr>
        <w:t xml:space="preserve"> №1</w:t>
      </w:r>
      <w:r w:rsidR="002F2444" w:rsidRPr="00927592">
        <w:rPr>
          <w:sz w:val="28"/>
          <w:szCs w:val="28"/>
        </w:rPr>
        <w:t>.</w:t>
      </w:r>
    </w:p>
    <w:p w:rsidR="002F2444" w:rsidRPr="00927592" w:rsidRDefault="00861351" w:rsidP="00861351">
      <w:pPr>
        <w:pStyle w:val="a5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F2444" w:rsidRPr="00927592">
        <w:rPr>
          <w:sz w:val="28"/>
          <w:szCs w:val="28"/>
        </w:rPr>
        <w:t>рафическ</w:t>
      </w:r>
      <w:r>
        <w:rPr>
          <w:sz w:val="28"/>
          <w:szCs w:val="28"/>
        </w:rPr>
        <w:t>ая</w:t>
      </w:r>
      <w:r w:rsidR="002F2444" w:rsidRPr="00927592">
        <w:rPr>
          <w:sz w:val="28"/>
          <w:szCs w:val="28"/>
        </w:rPr>
        <w:t xml:space="preserve"> часть схемы</w:t>
      </w:r>
      <w:r w:rsidR="002F2444" w:rsidRPr="00927592">
        <w:t xml:space="preserve"> </w:t>
      </w:r>
      <w:r w:rsidR="002F2444" w:rsidRPr="00927592">
        <w:rPr>
          <w:sz w:val="28"/>
          <w:szCs w:val="28"/>
        </w:rPr>
        <w:t>размещения нестационарных торговых объектов на территории муниципального об</w:t>
      </w:r>
      <w:r w:rsidR="002F2444">
        <w:rPr>
          <w:sz w:val="28"/>
          <w:szCs w:val="28"/>
        </w:rPr>
        <w:t>разования «Сюмсинский район» согласно приложению № 2</w:t>
      </w:r>
      <w:r w:rsidR="002F2444" w:rsidRPr="00927592">
        <w:rPr>
          <w:sz w:val="28"/>
          <w:szCs w:val="28"/>
        </w:rPr>
        <w:t>.</w:t>
      </w:r>
    </w:p>
    <w:p w:rsidR="002F2444" w:rsidRDefault="002F2444" w:rsidP="002F2444">
      <w:pPr>
        <w:pStyle w:val="a5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«Сюмсинский район» по экономике.</w:t>
      </w:r>
    </w:p>
    <w:p w:rsidR="002F2444" w:rsidRPr="00927592" w:rsidRDefault="002F2444" w:rsidP="002F2444">
      <w:pPr>
        <w:pStyle w:val="a5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927592">
        <w:rPr>
          <w:sz w:val="28"/>
          <w:szCs w:val="28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«Сюмсинский район».</w:t>
      </w:r>
    </w:p>
    <w:p w:rsidR="002F2444" w:rsidRPr="00E22C8D" w:rsidRDefault="002F2444" w:rsidP="002F2444">
      <w:pPr>
        <w:jc w:val="both"/>
        <w:rPr>
          <w:sz w:val="28"/>
          <w:szCs w:val="28"/>
        </w:rPr>
      </w:pPr>
      <w:r w:rsidRPr="00E22C8D">
        <w:rPr>
          <w:sz w:val="28"/>
          <w:szCs w:val="28"/>
        </w:rPr>
        <w:tab/>
      </w:r>
    </w:p>
    <w:p w:rsidR="002F2444" w:rsidRPr="00E22C8D" w:rsidRDefault="002F2444" w:rsidP="002F2444">
      <w:pPr>
        <w:jc w:val="both"/>
        <w:rPr>
          <w:sz w:val="28"/>
          <w:szCs w:val="28"/>
        </w:rPr>
      </w:pPr>
      <w:r w:rsidRPr="00E22C8D">
        <w:rPr>
          <w:sz w:val="28"/>
          <w:szCs w:val="28"/>
        </w:rPr>
        <w:t xml:space="preserve">Глава муниципального образования </w:t>
      </w:r>
    </w:p>
    <w:p w:rsidR="002F2444" w:rsidRPr="00E22C8D" w:rsidRDefault="002F2444" w:rsidP="002F2444">
      <w:pPr>
        <w:jc w:val="both"/>
        <w:rPr>
          <w:sz w:val="28"/>
          <w:szCs w:val="28"/>
        </w:rPr>
      </w:pPr>
      <w:r w:rsidRPr="00E22C8D">
        <w:rPr>
          <w:sz w:val="28"/>
          <w:szCs w:val="28"/>
        </w:rPr>
        <w:t xml:space="preserve">«Сюмсинский район»                                                                      </w:t>
      </w:r>
      <w:proofErr w:type="spellStart"/>
      <w:r w:rsidRPr="00E22C8D">
        <w:rPr>
          <w:sz w:val="28"/>
          <w:szCs w:val="28"/>
        </w:rPr>
        <w:t>В.И.Семенов</w:t>
      </w:r>
      <w:proofErr w:type="spellEnd"/>
    </w:p>
    <w:p w:rsidR="002F2444" w:rsidRPr="00E22C8D" w:rsidRDefault="002F2444" w:rsidP="002F2444">
      <w:pPr>
        <w:jc w:val="both"/>
        <w:rPr>
          <w:b/>
          <w:sz w:val="28"/>
          <w:szCs w:val="28"/>
        </w:rPr>
        <w:sectPr w:rsidR="002F2444" w:rsidRPr="00E22C8D" w:rsidSect="00861351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2F2444" w:rsidRDefault="002F2444" w:rsidP="002F2444">
      <w:pPr>
        <w:jc w:val="right"/>
        <w:rPr>
          <w:sz w:val="28"/>
          <w:szCs w:val="28"/>
        </w:rPr>
      </w:pPr>
      <w:r w:rsidRPr="00E22C8D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  <w:r w:rsidRPr="00E22C8D">
        <w:rPr>
          <w:sz w:val="28"/>
          <w:szCs w:val="28"/>
        </w:rPr>
        <w:t xml:space="preserve"> </w:t>
      </w:r>
    </w:p>
    <w:p w:rsidR="00861351" w:rsidRPr="00E22C8D" w:rsidRDefault="00861351" w:rsidP="002F244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2F2444" w:rsidRPr="00E22C8D" w:rsidRDefault="002F2444" w:rsidP="002F2444">
      <w:pPr>
        <w:jc w:val="right"/>
        <w:rPr>
          <w:sz w:val="28"/>
          <w:szCs w:val="28"/>
        </w:rPr>
      </w:pPr>
      <w:r w:rsidRPr="00E22C8D">
        <w:rPr>
          <w:sz w:val="28"/>
          <w:szCs w:val="28"/>
        </w:rPr>
        <w:t>постановлени</w:t>
      </w:r>
      <w:r w:rsidR="00861351">
        <w:rPr>
          <w:sz w:val="28"/>
          <w:szCs w:val="28"/>
        </w:rPr>
        <w:t>ем</w:t>
      </w:r>
      <w:r w:rsidRPr="00E22C8D">
        <w:rPr>
          <w:sz w:val="28"/>
          <w:szCs w:val="28"/>
        </w:rPr>
        <w:t xml:space="preserve"> Администрации</w:t>
      </w:r>
    </w:p>
    <w:p w:rsidR="002F2444" w:rsidRPr="00E22C8D" w:rsidRDefault="002F2444" w:rsidP="002F2444">
      <w:pPr>
        <w:jc w:val="right"/>
        <w:rPr>
          <w:sz w:val="28"/>
          <w:szCs w:val="28"/>
        </w:rPr>
      </w:pPr>
      <w:r w:rsidRPr="00E22C8D">
        <w:rPr>
          <w:sz w:val="28"/>
          <w:szCs w:val="28"/>
        </w:rPr>
        <w:t>муниципального образования</w:t>
      </w:r>
    </w:p>
    <w:p w:rsidR="002F2444" w:rsidRPr="00E22C8D" w:rsidRDefault="002F2444" w:rsidP="002F2444">
      <w:pPr>
        <w:jc w:val="right"/>
        <w:rPr>
          <w:sz w:val="28"/>
          <w:szCs w:val="28"/>
        </w:rPr>
      </w:pPr>
      <w:r w:rsidRPr="00E22C8D">
        <w:rPr>
          <w:sz w:val="28"/>
          <w:szCs w:val="28"/>
        </w:rPr>
        <w:t>«Сюмсинский район»</w:t>
      </w:r>
    </w:p>
    <w:p w:rsidR="002F2444" w:rsidRDefault="002F2444" w:rsidP="002F2444">
      <w:pPr>
        <w:jc w:val="right"/>
        <w:rPr>
          <w:sz w:val="28"/>
          <w:szCs w:val="28"/>
        </w:rPr>
      </w:pPr>
      <w:r w:rsidRPr="00E22C8D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30 </w:t>
      </w:r>
      <w:r w:rsidRPr="00E22C8D">
        <w:rPr>
          <w:sz w:val="28"/>
          <w:szCs w:val="28"/>
        </w:rPr>
        <w:t>октября 2018 года №</w:t>
      </w:r>
      <w:r w:rsidR="00861351">
        <w:rPr>
          <w:sz w:val="28"/>
          <w:szCs w:val="28"/>
        </w:rPr>
        <w:t xml:space="preserve"> 468</w:t>
      </w:r>
      <w:r w:rsidRPr="00E22C8D">
        <w:rPr>
          <w:sz w:val="28"/>
          <w:szCs w:val="28"/>
        </w:rPr>
        <w:t xml:space="preserve"> </w:t>
      </w:r>
    </w:p>
    <w:p w:rsidR="002F2444" w:rsidRPr="00E22C8D" w:rsidRDefault="002F2444" w:rsidP="002F2444">
      <w:pPr>
        <w:jc w:val="right"/>
        <w:rPr>
          <w:b/>
          <w:sz w:val="28"/>
          <w:szCs w:val="28"/>
        </w:rPr>
      </w:pPr>
    </w:p>
    <w:p w:rsidR="002F2444" w:rsidRDefault="002F2444" w:rsidP="002F2444">
      <w:pPr>
        <w:jc w:val="center"/>
        <w:rPr>
          <w:b/>
          <w:sz w:val="28"/>
          <w:szCs w:val="28"/>
        </w:rPr>
      </w:pPr>
      <w:r w:rsidRPr="00E22C8D">
        <w:rPr>
          <w:b/>
          <w:sz w:val="28"/>
          <w:szCs w:val="28"/>
        </w:rPr>
        <w:t>Схема размещения нестационарных торговых объектов на территории</w:t>
      </w:r>
    </w:p>
    <w:p w:rsidR="002F2444" w:rsidRPr="00E22C8D" w:rsidRDefault="002F2444" w:rsidP="002F2444">
      <w:pPr>
        <w:jc w:val="center"/>
        <w:rPr>
          <w:b/>
          <w:sz w:val="28"/>
          <w:szCs w:val="28"/>
        </w:rPr>
      </w:pPr>
      <w:r w:rsidRPr="00E22C8D">
        <w:rPr>
          <w:b/>
          <w:sz w:val="28"/>
          <w:szCs w:val="28"/>
        </w:rPr>
        <w:t xml:space="preserve"> муниципального образования «Сюмсинский район»</w:t>
      </w:r>
    </w:p>
    <w:p w:rsidR="002F2444" w:rsidRPr="00E22C8D" w:rsidRDefault="002F2444" w:rsidP="002F2444">
      <w:pPr>
        <w:jc w:val="center"/>
        <w:rPr>
          <w:sz w:val="28"/>
          <w:szCs w:val="28"/>
        </w:rPr>
      </w:pPr>
      <w:r w:rsidRPr="00E22C8D">
        <w:rPr>
          <w:sz w:val="28"/>
          <w:szCs w:val="28"/>
        </w:rPr>
        <w:t>Перечень функционирующих нестационарных торговых объектов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792"/>
        <w:gridCol w:w="2240"/>
        <w:gridCol w:w="2054"/>
        <w:gridCol w:w="1511"/>
        <w:gridCol w:w="1717"/>
        <w:gridCol w:w="1774"/>
        <w:gridCol w:w="1661"/>
        <w:gridCol w:w="1753"/>
        <w:gridCol w:w="1541"/>
      </w:tblGrid>
      <w:tr w:rsidR="002F2444" w:rsidRPr="00E22C8D" w:rsidTr="00DF030A">
        <w:tc>
          <w:tcPr>
            <w:tcW w:w="516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 xml:space="preserve">№ </w:t>
            </w:r>
            <w:proofErr w:type="spellStart"/>
            <w:r w:rsidRPr="00E22C8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Вид НТО</w:t>
            </w:r>
          </w:p>
        </w:tc>
        <w:tc>
          <w:tcPr>
            <w:tcW w:w="2240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Адресные ориентиры НОТ/ территориальная зона/район</w:t>
            </w:r>
          </w:p>
        </w:tc>
        <w:tc>
          <w:tcPr>
            <w:tcW w:w="2054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Специализация (ассортимент реализуемой продукции)</w:t>
            </w:r>
          </w:p>
        </w:tc>
        <w:tc>
          <w:tcPr>
            <w:tcW w:w="1511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Площадь НТО, этажность, в кв. м</w:t>
            </w:r>
          </w:p>
        </w:tc>
        <w:tc>
          <w:tcPr>
            <w:tcW w:w="1717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Площадь земельного участка, здания, строения, сооружения, кв. м</w:t>
            </w:r>
          </w:p>
        </w:tc>
        <w:tc>
          <w:tcPr>
            <w:tcW w:w="1774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Собственник земельного участка, здания, строения, сооружения, в котором расположен НТО</w:t>
            </w:r>
          </w:p>
        </w:tc>
        <w:tc>
          <w:tcPr>
            <w:tcW w:w="1661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Срок, период размещения НТО</w:t>
            </w:r>
          </w:p>
        </w:tc>
        <w:tc>
          <w:tcPr>
            <w:tcW w:w="1753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Основание размещения НТО (договор аренды/иной договор (дата, №, срок))</w:t>
            </w:r>
          </w:p>
        </w:tc>
        <w:tc>
          <w:tcPr>
            <w:tcW w:w="1541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Использование НТО субъектом малого и среднего предпринимательства</w:t>
            </w:r>
          </w:p>
        </w:tc>
      </w:tr>
      <w:tr w:rsidR="002F2444" w:rsidRPr="00E22C8D" w:rsidTr="00DF030A">
        <w:tc>
          <w:tcPr>
            <w:tcW w:w="516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1511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1717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1774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1661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  <w:tc>
          <w:tcPr>
            <w:tcW w:w="1541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-</w:t>
            </w:r>
          </w:p>
        </w:tc>
      </w:tr>
    </w:tbl>
    <w:p w:rsidR="002F2444" w:rsidRPr="00E22C8D" w:rsidRDefault="002F2444" w:rsidP="002F2444">
      <w:pPr>
        <w:jc w:val="both"/>
        <w:rPr>
          <w:sz w:val="28"/>
          <w:szCs w:val="28"/>
        </w:rPr>
      </w:pPr>
    </w:p>
    <w:p w:rsidR="002F2444" w:rsidRPr="00E22C8D" w:rsidRDefault="002F2444" w:rsidP="002F2444">
      <w:pPr>
        <w:jc w:val="center"/>
        <w:rPr>
          <w:sz w:val="28"/>
          <w:szCs w:val="28"/>
        </w:rPr>
      </w:pPr>
      <w:r w:rsidRPr="00E22C8D">
        <w:rPr>
          <w:sz w:val="28"/>
          <w:szCs w:val="28"/>
        </w:rPr>
        <w:t>Перечень мест возможного размещения нестационарных торговых объектов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430"/>
        <w:gridCol w:w="2544"/>
        <w:gridCol w:w="6069"/>
      </w:tblGrid>
      <w:tr w:rsidR="002F2444" w:rsidRPr="00E22C8D" w:rsidTr="00DF030A">
        <w:tc>
          <w:tcPr>
            <w:tcW w:w="516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 xml:space="preserve">№ </w:t>
            </w:r>
            <w:proofErr w:type="spellStart"/>
            <w:r w:rsidRPr="00E22C8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430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Адресные ориентиры НТО/территориальная зона/района</w:t>
            </w:r>
          </w:p>
        </w:tc>
        <w:tc>
          <w:tcPr>
            <w:tcW w:w="2544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Площадь НТО, этажность, в кв. м</w:t>
            </w:r>
          </w:p>
        </w:tc>
        <w:tc>
          <w:tcPr>
            <w:tcW w:w="6069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Площадь земельного участка, здания, строения, сооружения, кв. м</w:t>
            </w:r>
          </w:p>
        </w:tc>
      </w:tr>
      <w:tr w:rsidR="002F2444" w:rsidRPr="00E22C8D" w:rsidTr="00DF030A">
        <w:tc>
          <w:tcPr>
            <w:tcW w:w="516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1</w:t>
            </w:r>
          </w:p>
        </w:tc>
        <w:tc>
          <w:tcPr>
            <w:tcW w:w="6430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с. Сюмси ул. Промышленная, около дома №1</w:t>
            </w:r>
          </w:p>
        </w:tc>
        <w:tc>
          <w:tcPr>
            <w:tcW w:w="2544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одноэтажный, 9-27 кв. м.</w:t>
            </w:r>
          </w:p>
        </w:tc>
        <w:tc>
          <w:tcPr>
            <w:tcW w:w="6069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9-27 кв. м (в соответствии с площадью объекта)</w:t>
            </w:r>
          </w:p>
        </w:tc>
      </w:tr>
      <w:tr w:rsidR="002F2444" w:rsidRPr="00E22C8D" w:rsidTr="00DF030A">
        <w:tc>
          <w:tcPr>
            <w:tcW w:w="516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2</w:t>
            </w:r>
          </w:p>
        </w:tc>
        <w:tc>
          <w:tcPr>
            <w:tcW w:w="6430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 xml:space="preserve">с. Сюмси, на углу ул. </w:t>
            </w:r>
            <w:proofErr w:type="spellStart"/>
            <w:r w:rsidRPr="00E22C8D">
              <w:rPr>
                <w:sz w:val="28"/>
                <w:szCs w:val="28"/>
              </w:rPr>
              <w:t>Чафарова</w:t>
            </w:r>
            <w:proofErr w:type="spellEnd"/>
            <w:r w:rsidRPr="00E22C8D">
              <w:rPr>
                <w:sz w:val="28"/>
                <w:szCs w:val="28"/>
              </w:rPr>
              <w:t xml:space="preserve"> со стороны ул. Нефтяников</w:t>
            </w:r>
          </w:p>
        </w:tc>
        <w:tc>
          <w:tcPr>
            <w:tcW w:w="2544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 xml:space="preserve">одноэтажный, </w:t>
            </w:r>
          </w:p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9-27 кв. м.</w:t>
            </w:r>
          </w:p>
        </w:tc>
        <w:tc>
          <w:tcPr>
            <w:tcW w:w="6069" w:type="dxa"/>
            <w:shd w:val="clear" w:color="auto" w:fill="auto"/>
          </w:tcPr>
          <w:p w:rsidR="002F2444" w:rsidRPr="00E22C8D" w:rsidRDefault="002F2444" w:rsidP="00DF030A">
            <w:pPr>
              <w:jc w:val="both"/>
              <w:rPr>
                <w:sz w:val="28"/>
                <w:szCs w:val="28"/>
              </w:rPr>
            </w:pPr>
            <w:r w:rsidRPr="00E22C8D">
              <w:rPr>
                <w:sz w:val="28"/>
                <w:szCs w:val="28"/>
              </w:rPr>
              <w:t>9-27 кв. м (в соответствии с площадью объекта)</w:t>
            </w:r>
          </w:p>
        </w:tc>
      </w:tr>
    </w:tbl>
    <w:p w:rsidR="00906CD7" w:rsidRDefault="00906CD7" w:rsidP="00906CD7">
      <w:pPr>
        <w:jc w:val="right"/>
        <w:rPr>
          <w:rFonts w:eastAsia="Calibri" w:cs="Times New Roman"/>
          <w:sz w:val="28"/>
          <w:szCs w:val="28"/>
        </w:rPr>
        <w:sectPr w:rsidR="00906CD7" w:rsidSect="002F244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06CD7" w:rsidRPr="00906CD7" w:rsidRDefault="00906CD7" w:rsidP="00906CD7">
      <w:pPr>
        <w:jc w:val="right"/>
        <w:rPr>
          <w:rFonts w:eastAsia="Calibri" w:cs="Times New Roman"/>
          <w:sz w:val="28"/>
          <w:szCs w:val="28"/>
        </w:rPr>
      </w:pPr>
      <w:r w:rsidRPr="00906CD7">
        <w:rPr>
          <w:rFonts w:eastAsia="Calibri" w:cs="Times New Roman"/>
          <w:sz w:val="28"/>
          <w:szCs w:val="28"/>
        </w:rPr>
        <w:lastRenderedPageBreak/>
        <w:t xml:space="preserve">Приложение № 2 </w:t>
      </w:r>
    </w:p>
    <w:p w:rsidR="00906CD7" w:rsidRPr="00906CD7" w:rsidRDefault="00906CD7" w:rsidP="00906CD7">
      <w:pPr>
        <w:jc w:val="right"/>
        <w:rPr>
          <w:rFonts w:eastAsia="Calibri" w:cs="Times New Roman"/>
          <w:sz w:val="28"/>
          <w:szCs w:val="28"/>
        </w:rPr>
      </w:pPr>
      <w:r w:rsidRPr="00906CD7">
        <w:rPr>
          <w:rFonts w:eastAsia="Calibri" w:cs="Times New Roman"/>
          <w:sz w:val="28"/>
          <w:szCs w:val="28"/>
        </w:rPr>
        <w:t>к постановлению Администрации</w:t>
      </w:r>
    </w:p>
    <w:p w:rsidR="00906CD7" w:rsidRPr="00906CD7" w:rsidRDefault="00906CD7" w:rsidP="00906CD7">
      <w:pPr>
        <w:jc w:val="right"/>
        <w:rPr>
          <w:rFonts w:eastAsia="Calibri" w:cs="Times New Roman"/>
          <w:sz w:val="28"/>
          <w:szCs w:val="28"/>
        </w:rPr>
      </w:pPr>
      <w:bookmarkStart w:id="0" w:name="_GoBack"/>
      <w:bookmarkEnd w:id="0"/>
      <w:r w:rsidRPr="00906CD7">
        <w:rPr>
          <w:rFonts w:eastAsia="Calibri" w:cs="Times New Roman"/>
          <w:sz w:val="28"/>
          <w:szCs w:val="28"/>
        </w:rPr>
        <w:t>муниципального образования</w:t>
      </w:r>
    </w:p>
    <w:p w:rsidR="00906CD7" w:rsidRPr="00906CD7" w:rsidRDefault="00906CD7" w:rsidP="00906CD7">
      <w:pPr>
        <w:jc w:val="right"/>
        <w:rPr>
          <w:rFonts w:eastAsia="Calibri" w:cs="Times New Roman"/>
          <w:sz w:val="28"/>
          <w:szCs w:val="28"/>
        </w:rPr>
      </w:pPr>
      <w:r w:rsidRPr="00906CD7">
        <w:rPr>
          <w:rFonts w:eastAsia="Calibri" w:cs="Times New Roman"/>
          <w:sz w:val="28"/>
          <w:szCs w:val="28"/>
        </w:rPr>
        <w:t>«Сюмсинский район»</w:t>
      </w:r>
    </w:p>
    <w:p w:rsidR="00906CD7" w:rsidRPr="00906CD7" w:rsidRDefault="00906CD7" w:rsidP="00906CD7">
      <w:pPr>
        <w:jc w:val="right"/>
        <w:rPr>
          <w:rFonts w:eastAsia="Calibri" w:cs="Times New Roman"/>
          <w:b/>
          <w:sz w:val="28"/>
          <w:szCs w:val="28"/>
        </w:rPr>
      </w:pPr>
      <w:r w:rsidRPr="00906CD7">
        <w:rPr>
          <w:rFonts w:eastAsia="Calibri" w:cs="Times New Roman"/>
          <w:sz w:val="28"/>
          <w:szCs w:val="28"/>
        </w:rPr>
        <w:t>от  30 октября 2018 года № 468</w:t>
      </w:r>
    </w:p>
    <w:p w:rsidR="00906CD7" w:rsidRPr="00906CD7" w:rsidRDefault="00906CD7" w:rsidP="00906CD7">
      <w:pPr>
        <w:rPr>
          <w:rFonts w:eastAsia="Calibri" w:cs="Times New Roman"/>
          <w:sz w:val="28"/>
          <w:szCs w:val="28"/>
        </w:rPr>
      </w:pPr>
    </w:p>
    <w:p w:rsidR="00906CD7" w:rsidRPr="00906CD7" w:rsidRDefault="00906CD7" w:rsidP="00906CD7">
      <w:pPr>
        <w:jc w:val="center"/>
        <w:rPr>
          <w:rFonts w:eastAsia="Calibri" w:cs="Times New Roman"/>
          <w:b/>
          <w:sz w:val="28"/>
          <w:szCs w:val="28"/>
        </w:rPr>
      </w:pPr>
      <w:r w:rsidRPr="00906CD7">
        <w:rPr>
          <w:rFonts w:eastAsia="Calibri" w:cs="Times New Roman"/>
          <w:b/>
          <w:sz w:val="28"/>
          <w:szCs w:val="28"/>
        </w:rPr>
        <w:t>Графическая схема мест возможного размещения</w:t>
      </w:r>
    </w:p>
    <w:p w:rsidR="00906CD7" w:rsidRPr="00906CD7" w:rsidRDefault="00906CD7" w:rsidP="00906CD7">
      <w:pPr>
        <w:jc w:val="center"/>
        <w:rPr>
          <w:rFonts w:eastAsia="Calibri" w:cs="Times New Roman"/>
          <w:b/>
          <w:sz w:val="28"/>
          <w:szCs w:val="28"/>
        </w:rPr>
      </w:pPr>
      <w:r w:rsidRPr="00906CD7">
        <w:rPr>
          <w:rFonts w:eastAsia="Calibri" w:cs="Times New Roman"/>
          <w:b/>
          <w:sz w:val="28"/>
          <w:szCs w:val="28"/>
        </w:rPr>
        <w:t>нестационарных торговых объектов</w:t>
      </w:r>
    </w:p>
    <w:p w:rsidR="00906CD7" w:rsidRPr="00906CD7" w:rsidRDefault="00906CD7" w:rsidP="00906CD7">
      <w:pPr>
        <w:rPr>
          <w:rFonts w:eastAsia="Calibri" w:cs="Times New Roman"/>
          <w:sz w:val="28"/>
          <w:szCs w:val="28"/>
        </w:rPr>
      </w:pPr>
    </w:p>
    <w:p w:rsidR="00906CD7" w:rsidRPr="00906CD7" w:rsidRDefault="00906CD7" w:rsidP="00906CD7">
      <w:pPr>
        <w:jc w:val="center"/>
        <w:rPr>
          <w:rFonts w:eastAsia="Calibri" w:cs="Times New Roman"/>
          <w:sz w:val="28"/>
          <w:szCs w:val="28"/>
        </w:rPr>
      </w:pPr>
      <w:r w:rsidRPr="00906CD7">
        <w:rPr>
          <w:rFonts w:eastAsia="Calibri" w:cs="Times New Roman"/>
          <w:sz w:val="28"/>
          <w:szCs w:val="28"/>
        </w:rPr>
        <w:t>Место возможного размещения нестационарного торгового объекта</w:t>
      </w:r>
    </w:p>
    <w:p w:rsidR="00906CD7" w:rsidRPr="00906CD7" w:rsidRDefault="00906CD7" w:rsidP="00906CD7">
      <w:pPr>
        <w:jc w:val="center"/>
        <w:rPr>
          <w:rFonts w:eastAsia="Calibri" w:cs="Times New Roman"/>
          <w:sz w:val="28"/>
          <w:szCs w:val="28"/>
        </w:rPr>
      </w:pPr>
      <w:r w:rsidRPr="00906CD7">
        <w:rPr>
          <w:rFonts w:eastAsia="Calibri" w:cs="Times New Roman"/>
          <w:sz w:val="28"/>
          <w:szCs w:val="28"/>
        </w:rPr>
        <w:t xml:space="preserve"> с. Сюмси, ул. </w:t>
      </w:r>
      <w:proofErr w:type="spellStart"/>
      <w:r w:rsidRPr="00906CD7">
        <w:rPr>
          <w:rFonts w:eastAsia="Calibri" w:cs="Times New Roman"/>
          <w:sz w:val="28"/>
          <w:szCs w:val="28"/>
        </w:rPr>
        <w:t>Чафарова</w:t>
      </w:r>
      <w:proofErr w:type="spellEnd"/>
      <w:r w:rsidRPr="00906CD7">
        <w:rPr>
          <w:rFonts w:eastAsia="Calibri" w:cs="Times New Roman"/>
          <w:sz w:val="28"/>
          <w:szCs w:val="28"/>
        </w:rPr>
        <w:t xml:space="preserve"> напротив ул. Нефтяников</w:t>
      </w:r>
    </w:p>
    <w:p w:rsidR="00906CD7" w:rsidRPr="00906CD7" w:rsidRDefault="00906CD7" w:rsidP="00906CD7">
      <w:pPr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E7ED8A" wp14:editId="599083E6">
                <wp:simplePos x="0" y="0"/>
                <wp:positionH relativeFrom="column">
                  <wp:posOffset>5168265</wp:posOffset>
                </wp:positionH>
                <wp:positionV relativeFrom="paragraph">
                  <wp:posOffset>1240790</wp:posOffset>
                </wp:positionV>
                <wp:extent cx="90805" cy="90805"/>
                <wp:effectExtent l="9525" t="9525" r="13970" b="13970"/>
                <wp:wrapNone/>
                <wp:docPr id="7" name="Блок-схема: узе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7" o:spid="_x0000_s1026" type="#_x0000_t120" style="position:absolute;margin-left:406.95pt;margin-top:97.7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"/>
            </w:pict>
          </mc:Fallback>
        </mc:AlternateContent>
      </w: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1820F44F" wp14:editId="434947CD">
            <wp:extent cx="4867275" cy="6010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D7" w:rsidRPr="00906CD7" w:rsidRDefault="00906CD7" w:rsidP="00906CD7">
      <w:pPr>
        <w:jc w:val="center"/>
        <w:rPr>
          <w:rFonts w:eastAsia="Calibri" w:cs="Times New Roman"/>
        </w:rPr>
      </w:pPr>
      <w:r w:rsidRPr="00906CD7">
        <w:rPr>
          <w:rFonts w:eastAsia="Calibri" w:cs="Times New Roman"/>
        </w:rPr>
        <w:t>М 1:2000</w:t>
      </w:r>
    </w:p>
    <w:tbl>
      <w:tblPr>
        <w:tblW w:w="9370" w:type="dxa"/>
        <w:tblInd w:w="108" w:type="dxa"/>
        <w:tblLook w:val="01E0" w:firstRow="1" w:lastRow="1" w:firstColumn="1" w:lastColumn="1" w:noHBand="0" w:noVBand="0"/>
      </w:tblPr>
      <w:tblGrid>
        <w:gridCol w:w="3780"/>
        <w:gridCol w:w="5590"/>
      </w:tblGrid>
      <w:tr w:rsidR="00906CD7" w:rsidRPr="00906CD7" w:rsidTr="00B147A0">
        <w:trPr>
          <w:trHeight w:val="296"/>
        </w:trPr>
        <w:tc>
          <w:tcPr>
            <w:tcW w:w="3780" w:type="dxa"/>
            <w:shd w:val="clear" w:color="auto" w:fill="auto"/>
          </w:tcPr>
          <w:p w:rsidR="00906CD7" w:rsidRPr="00906CD7" w:rsidRDefault="00906CD7" w:rsidP="00906CD7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5459CA" wp14:editId="58057DD0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-1270</wp:posOffset>
                      </wp:positionV>
                      <wp:extent cx="152400" cy="171450"/>
                      <wp:effectExtent l="9525" t="9525" r="9525" b="9525"/>
                      <wp:wrapNone/>
                      <wp:docPr id="6" name="Блок-схема: узе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6" o:spid="_x0000_s1026" type="#_x0000_t120" style="position:absolute;margin-left:133.8pt;margin-top:-.1pt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"/>
                  </w:pict>
                </mc:Fallback>
              </mc:AlternateContent>
            </w:r>
            <w:r w:rsidRPr="00906CD7">
              <w:rPr>
                <w:rFonts w:eastAsia="Calibri" w:cs="Times New Roman"/>
              </w:rPr>
              <w:t>Условные обозначения:                -</w:t>
            </w:r>
          </w:p>
        </w:tc>
        <w:tc>
          <w:tcPr>
            <w:tcW w:w="5590" w:type="dxa"/>
            <w:shd w:val="clear" w:color="auto" w:fill="auto"/>
          </w:tcPr>
          <w:p w:rsidR="00906CD7" w:rsidRPr="00906CD7" w:rsidRDefault="00906CD7" w:rsidP="00906CD7">
            <w:pPr>
              <w:jc w:val="center"/>
              <w:rPr>
                <w:rFonts w:eastAsia="Calibri" w:cs="Times New Roman"/>
              </w:rPr>
            </w:pPr>
            <w:r w:rsidRPr="00906CD7">
              <w:rPr>
                <w:rFonts w:eastAsia="Calibri" w:cs="Times New Roman"/>
              </w:rPr>
              <w:t xml:space="preserve">Место возможного размещения нестационарного торгового объекта с. Сюмси, ул. </w:t>
            </w:r>
            <w:proofErr w:type="spellStart"/>
            <w:r w:rsidRPr="00906CD7">
              <w:rPr>
                <w:rFonts w:eastAsia="Calibri" w:cs="Times New Roman"/>
              </w:rPr>
              <w:t>Чафарова</w:t>
            </w:r>
            <w:proofErr w:type="spellEnd"/>
            <w:r w:rsidRPr="00906CD7">
              <w:rPr>
                <w:rFonts w:eastAsia="Calibri" w:cs="Times New Roman"/>
              </w:rPr>
              <w:t xml:space="preserve"> напротив ул. Нефтяников</w:t>
            </w:r>
          </w:p>
          <w:p w:rsidR="00906CD7" w:rsidRPr="00906CD7" w:rsidRDefault="00906CD7" w:rsidP="00906CD7">
            <w:pPr>
              <w:jc w:val="both"/>
              <w:rPr>
                <w:rFonts w:eastAsia="Calibri" w:cs="Times New Roman"/>
              </w:rPr>
            </w:pPr>
            <w:r w:rsidRPr="00906CD7">
              <w:rPr>
                <w:rFonts w:eastAsia="Calibri" w:cs="Times New Roman"/>
              </w:rPr>
              <w:t xml:space="preserve">   </w:t>
            </w:r>
          </w:p>
        </w:tc>
      </w:tr>
    </w:tbl>
    <w:p w:rsidR="00906CD7" w:rsidRPr="00906CD7" w:rsidRDefault="00906CD7" w:rsidP="00906CD7">
      <w:pPr>
        <w:jc w:val="center"/>
        <w:rPr>
          <w:rFonts w:eastAsia="Calibri" w:cs="Times New Roman"/>
          <w:sz w:val="28"/>
          <w:szCs w:val="28"/>
        </w:rPr>
      </w:pPr>
    </w:p>
    <w:p w:rsidR="00906CD7" w:rsidRPr="00906CD7" w:rsidRDefault="00906CD7" w:rsidP="00906CD7">
      <w:pPr>
        <w:jc w:val="center"/>
        <w:rPr>
          <w:rFonts w:eastAsia="Calibri" w:cs="Times New Roman"/>
          <w:sz w:val="28"/>
          <w:szCs w:val="28"/>
        </w:rPr>
      </w:pPr>
      <w:r w:rsidRPr="00906CD7">
        <w:rPr>
          <w:rFonts w:eastAsia="Calibri" w:cs="Times New Roman"/>
          <w:sz w:val="28"/>
          <w:szCs w:val="28"/>
        </w:rPr>
        <w:t>Место возможного размещения нестационарного торгового объекта</w:t>
      </w:r>
    </w:p>
    <w:p w:rsidR="00906CD7" w:rsidRPr="00906CD7" w:rsidRDefault="00906CD7" w:rsidP="00906CD7">
      <w:pPr>
        <w:jc w:val="center"/>
        <w:rPr>
          <w:rFonts w:eastAsia="Calibri" w:cs="Times New Roman"/>
        </w:rPr>
      </w:pPr>
      <w:r w:rsidRPr="00906CD7">
        <w:rPr>
          <w:rFonts w:eastAsia="Calibri" w:cs="Times New Roman"/>
          <w:sz w:val="28"/>
          <w:szCs w:val="28"/>
        </w:rPr>
        <w:t xml:space="preserve"> с. Сюмси, ул. </w:t>
      </w:r>
      <w:proofErr w:type="gramStart"/>
      <w:r w:rsidRPr="00906CD7">
        <w:rPr>
          <w:rFonts w:eastAsia="Calibri" w:cs="Times New Roman"/>
          <w:sz w:val="28"/>
          <w:szCs w:val="28"/>
        </w:rPr>
        <w:t>Промышленная</w:t>
      </w:r>
      <w:proofErr w:type="gramEnd"/>
      <w:r w:rsidRPr="00906CD7">
        <w:rPr>
          <w:rFonts w:eastAsia="Calibri" w:cs="Times New Roman"/>
          <w:sz w:val="28"/>
          <w:szCs w:val="28"/>
        </w:rPr>
        <w:t>, около дома № 1</w:t>
      </w:r>
    </w:p>
    <w:p w:rsidR="00906CD7" w:rsidRPr="00906CD7" w:rsidRDefault="00906CD7" w:rsidP="00906CD7">
      <w:pPr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86FE6" wp14:editId="6FA9B480">
                <wp:simplePos x="0" y="0"/>
                <wp:positionH relativeFrom="column">
                  <wp:posOffset>2863215</wp:posOffset>
                </wp:positionH>
                <wp:positionV relativeFrom="paragraph">
                  <wp:posOffset>847725</wp:posOffset>
                </wp:positionV>
                <wp:extent cx="133350" cy="114300"/>
                <wp:effectExtent l="9525" t="13335" r="9525" b="5715"/>
                <wp:wrapNone/>
                <wp:docPr id="5" name="Блок-схема: узе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5" o:spid="_x0000_s1026" type="#_x0000_t120" style="position:absolute;margin-left:225.45pt;margin-top:66.75pt;width:10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"/>
            </w:pict>
          </mc:Fallback>
        </mc:AlternateContent>
      </w: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5C7E8C8F" wp14:editId="7DE31FBD">
            <wp:extent cx="5200650" cy="6743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D7" w:rsidRPr="00906CD7" w:rsidRDefault="00906CD7" w:rsidP="00906CD7">
      <w:pPr>
        <w:jc w:val="center"/>
        <w:rPr>
          <w:rFonts w:eastAsia="Calibri" w:cs="Times New Roman"/>
        </w:rPr>
      </w:pPr>
      <w:r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45950B" wp14:editId="41737261">
                <wp:simplePos x="0" y="0"/>
                <wp:positionH relativeFrom="column">
                  <wp:posOffset>1758315</wp:posOffset>
                </wp:positionH>
                <wp:positionV relativeFrom="paragraph">
                  <wp:posOffset>166370</wp:posOffset>
                </wp:positionV>
                <wp:extent cx="257175" cy="247650"/>
                <wp:effectExtent l="9525" t="13335" r="9525" b="5715"/>
                <wp:wrapNone/>
                <wp:docPr id="4" name="Блок-схема: узе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4" o:spid="_x0000_s1026" type="#_x0000_t120" style="position:absolute;margin-left:138.45pt;margin-top:13.1pt;width:20.2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"/>
            </w:pict>
          </mc:Fallback>
        </mc:AlternateContent>
      </w:r>
      <w:r w:rsidRPr="00906CD7">
        <w:rPr>
          <w:rFonts w:eastAsia="Calibri" w:cs="Times New Roman"/>
        </w:rPr>
        <w:t>М 1:2000</w:t>
      </w:r>
    </w:p>
    <w:tbl>
      <w:tblPr>
        <w:tblW w:w="9370" w:type="dxa"/>
        <w:tblInd w:w="108" w:type="dxa"/>
        <w:tblLook w:val="01E0" w:firstRow="1" w:lastRow="1" w:firstColumn="1" w:lastColumn="1" w:noHBand="0" w:noVBand="0"/>
      </w:tblPr>
      <w:tblGrid>
        <w:gridCol w:w="3780"/>
        <w:gridCol w:w="5590"/>
      </w:tblGrid>
      <w:tr w:rsidR="00906CD7" w:rsidRPr="00906CD7" w:rsidTr="00B147A0">
        <w:trPr>
          <w:trHeight w:val="296"/>
        </w:trPr>
        <w:tc>
          <w:tcPr>
            <w:tcW w:w="3780" w:type="dxa"/>
            <w:shd w:val="clear" w:color="auto" w:fill="auto"/>
          </w:tcPr>
          <w:p w:rsidR="00906CD7" w:rsidRPr="00906CD7" w:rsidRDefault="00906CD7" w:rsidP="00906CD7">
            <w:pPr>
              <w:rPr>
                <w:rFonts w:eastAsia="Calibri" w:cs="Times New Roman"/>
              </w:rPr>
            </w:pPr>
            <w:r w:rsidRPr="00906CD7">
              <w:rPr>
                <w:rFonts w:eastAsia="Calibri" w:cs="Times New Roman"/>
              </w:rPr>
              <w:t>Условные обозначения:                -</w:t>
            </w:r>
          </w:p>
        </w:tc>
        <w:tc>
          <w:tcPr>
            <w:tcW w:w="5590" w:type="dxa"/>
            <w:shd w:val="clear" w:color="auto" w:fill="auto"/>
          </w:tcPr>
          <w:p w:rsidR="00906CD7" w:rsidRPr="00906CD7" w:rsidRDefault="00906CD7" w:rsidP="00906CD7">
            <w:pPr>
              <w:jc w:val="center"/>
              <w:rPr>
                <w:rFonts w:eastAsia="Calibri" w:cs="Times New Roman"/>
              </w:rPr>
            </w:pPr>
            <w:r w:rsidRPr="00906CD7">
              <w:rPr>
                <w:rFonts w:eastAsia="Calibri" w:cs="Times New Roman"/>
              </w:rPr>
              <w:t xml:space="preserve">Место возможного размещения нестационарного торгового объекта с. Сюмси, ул. </w:t>
            </w:r>
            <w:proofErr w:type="gramStart"/>
            <w:r w:rsidRPr="00906CD7">
              <w:rPr>
                <w:rFonts w:eastAsia="Calibri" w:cs="Times New Roman"/>
              </w:rPr>
              <w:t>Промышленная</w:t>
            </w:r>
            <w:proofErr w:type="gramEnd"/>
            <w:r w:rsidRPr="00906CD7">
              <w:rPr>
                <w:rFonts w:eastAsia="Calibri" w:cs="Times New Roman"/>
              </w:rPr>
              <w:t>, около дома № 1</w:t>
            </w:r>
          </w:p>
          <w:p w:rsidR="00906CD7" w:rsidRPr="00906CD7" w:rsidRDefault="00906CD7" w:rsidP="00906CD7">
            <w:pPr>
              <w:jc w:val="both"/>
              <w:rPr>
                <w:rFonts w:eastAsia="Calibri" w:cs="Times New Roman"/>
              </w:rPr>
            </w:pPr>
            <w:r w:rsidRPr="00906CD7">
              <w:rPr>
                <w:rFonts w:eastAsia="Calibri" w:cs="Times New Roman"/>
              </w:rPr>
              <w:t xml:space="preserve">   </w:t>
            </w:r>
          </w:p>
        </w:tc>
      </w:tr>
    </w:tbl>
    <w:p w:rsidR="00DE29C0" w:rsidRDefault="00DE29C0" w:rsidP="002F2444"/>
    <w:sectPr w:rsidR="00DE29C0" w:rsidSect="00906C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14E7C"/>
    <w:multiLevelType w:val="hybridMultilevel"/>
    <w:tmpl w:val="12A81628"/>
    <w:lvl w:ilvl="0" w:tplc="AA82C0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FA"/>
    <w:rsid w:val="00006D91"/>
    <w:rsid w:val="000E6DFA"/>
    <w:rsid w:val="002F2444"/>
    <w:rsid w:val="00861351"/>
    <w:rsid w:val="00906CD7"/>
    <w:rsid w:val="00B22A13"/>
    <w:rsid w:val="00DE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4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  <w:lang w:val="ru-RU"/>
    </w:rPr>
  </w:style>
  <w:style w:type="paragraph" w:customStyle="1" w:styleId="ConsPlusTitle">
    <w:name w:val="ConsPlusTitle"/>
    <w:rsid w:val="002F244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6C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CD7"/>
    <w:rPr>
      <w:rFonts w:ascii="Tahoma" w:hAnsi="Tahoma" w:cs="Tahoma"/>
      <w:bCs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4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  <w:lang w:val="ru-RU"/>
    </w:rPr>
  </w:style>
  <w:style w:type="paragraph" w:customStyle="1" w:styleId="ConsPlusTitle">
    <w:name w:val="ConsPlusTitle"/>
    <w:rsid w:val="002F244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6C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CD7"/>
    <w:rPr>
      <w:rFonts w:ascii="Tahoma" w:hAnsi="Tahoma" w:cs="Tahoma"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7LT</dc:creator>
  <cp:keywords/>
  <dc:description/>
  <cp:lastModifiedBy>7LT</cp:lastModifiedBy>
  <cp:revision>4</cp:revision>
  <cp:lastPrinted>2018-10-30T11:29:00Z</cp:lastPrinted>
  <dcterms:created xsi:type="dcterms:W3CDTF">2018-10-29T07:19:00Z</dcterms:created>
  <dcterms:modified xsi:type="dcterms:W3CDTF">2018-10-30T11:30:00Z</dcterms:modified>
</cp:coreProperties>
</file>