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</w:tr>
    </w:tbl>
    <w:p>
      <w:pPr>
        <w:pStyle w:val="Heading1"/>
        <w:bidi w:val="0"/>
        <w:ind w:hanging="0" w:start="0" w:end="0"/>
        <w:rPr>
          <w:rFonts w:ascii="Times New Roman" w:hAnsi="Times New Roman"/>
          <w:spacing w:val="20"/>
          <w:sz w:val="40"/>
          <w:szCs w:val="40"/>
        </w:rPr>
      </w:pPr>
      <w:r>
        <w:rPr>
          <w:rFonts w:ascii="Times New Roman" w:hAnsi="Times New Roman"/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27 марта 2017 года                                                                                                  № 138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с. Сюмси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42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0"/>
      </w:tblGrid>
      <w:tr>
        <w:trPr>
          <w:trHeight w:val="139" w:hRule="atLeast"/>
        </w:trPr>
        <w:tc>
          <w:tcPr>
            <w:tcW w:w="4260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 установлении перечня сформированных земельных участков, планируемых для предоставления гражданам в собственность бесплатно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bidi w:val="0"/>
        <w:ind w:hanging="0" w:start="0" w:end="0"/>
        <w:jc w:val="both"/>
        <w:rPr>
          <w:rFonts w:ascii="Times New Roman" w:hAnsi="Times New Roman"/>
          <w:b w:val="false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t xml:space="preserve">            </w:t>
      </w:r>
      <w:r>
        <w:rPr>
          <w:rFonts w:ascii="Times New Roman" w:hAnsi="Times New Roman"/>
          <w:b w:val="false"/>
          <w:sz w:val="24"/>
          <w:szCs w:val="24"/>
        </w:rPr>
        <w:t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N 68-РЗ "О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Республики", руководствуясь Уставом муниципального образования «Сюмсинский район»,</w:t>
      </w:r>
      <w:r>
        <w:rPr>
          <w:rFonts w:ascii="Times New Roman" w:hAnsi="Times New Roman"/>
          <w:sz w:val="24"/>
          <w:szCs w:val="24"/>
        </w:rPr>
        <w:t xml:space="preserve"> Администрация муниципального образования «Сюмсинский район»  </w:t>
      </w:r>
      <w:r>
        <w:rPr>
          <w:rFonts w:ascii="Times New Roman" w:hAnsi="Times New Roman"/>
          <w:spacing w:val="20"/>
          <w:sz w:val="24"/>
          <w:szCs w:val="24"/>
        </w:rPr>
        <w:t>постановляет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 w:val="false"/>
          <w:sz w:val="24"/>
          <w:szCs w:val="24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 xml:space="preserve">1. Установить перечень земельных участков, планируемых для предоставления гражданам в собственность бесплатно, по состоянию на 01 апреля 2017 года (прилагается).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2. Опубликовать указанный перечень в газете Сюмсинского района Удмуртской Республики "Знамя", а также разместить на официальном сайте муниципального образования «Сюмсинский район».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3. Признать утратившим силу постановление Администрации муниципального образования «Сюмсинский район» от 12 января 2017 года № 6 «Об установлении перечня сформированных земельных участков, планируемых для предоставления гражданам в собственность бесплатно».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муниципального образования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«Сюмсинский район»                                                                                                В.И.Семенов    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к постановлению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Администрации муниципального образования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«Сюмсинский  район»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 27 марта 2017 № 138       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земельных участков, планируемых для предоставления гражданам в собственность бесплатно, по состоянию на 01 апреля 2017 года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(земли государственной неразграниченной собственности, категория земель – земли населенных пунктов)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64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27"/>
        <w:gridCol w:w="1275"/>
        <w:gridCol w:w="1984"/>
        <w:gridCol w:w="2977"/>
      </w:tblGrid>
      <w:tr>
        <w:trPr>
          <w:trHeight w:val="37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Местоположение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Площадь, кв.м.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 разрешенного использования 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ст. Пижил, ул. Кирпичная, д. 31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18:20:046001:123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1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942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18:20:049063:3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3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1073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18:20:049063:4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5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1026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18:20:049063:5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7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18:20:049063:8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9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1088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18:20:049063:6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11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1169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18:20:049063:7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ул.50 лет Победы, 16а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18:20:049054:145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строительства индивидуального жилого дома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BodyTextChar">
    <w:name w:val="Body Text Char"/>
    <w:basedOn w:val="DefaultParagraphFont"/>
    <w:qFormat/>
    <w:rPr>
      <w:rFonts w:eastAsia="Times New Roman"/>
      <w:sz w:val="24"/>
      <w:szCs w:val="24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jc w:val="start"/>
      <w:textAlignment w:val="auto"/>
    </w:pPr>
    <w:rPr>
      <w:rFonts w:ascii="Calibri" w:hAnsi="Calibri" w:eastAsia="Calibri" w:cs="Times New Roman"/>
      <w:color w:val="auto"/>
      <w:kern w:val="2"/>
      <w:sz w:val="20"/>
      <w:szCs w:val="20"/>
      <w:lang w:val="ru-RU" w:eastAsia="ru-RU" w:bidi="hi-IN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3</Pages>
  <Words>344</Words>
  <Characters>2712</Characters>
  <CharactersWithSpaces>3333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2017-03-31T11:51:00Z</dcterms:created>
  <dc:creator>tv</dc:creator>
  <dc:description/>
  <dc:language>ru-RU</dc:language>
  <cp:lastModifiedBy/>
  <cp:lastPrinted>2017-03-31T13:14:00Z</cp:lastPrinted>
  <dcterms:modified xsi:type="dcterms:W3CDTF">2017-03-31T13:59:00Z</dcterms:modified>
  <cp:revision>5</cp:revision>
  <dc:subject/>
  <dc:title>Администрация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Customer</vt:lpwstr>
  </property>
</Properties>
</file>